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4FE05F" w14:textId="7D070F8F" w:rsidR="0012627A" w:rsidRPr="0012627A" w:rsidRDefault="0012627A" w:rsidP="0012627A">
      <w:pPr>
        <w:jc w:val="center"/>
        <w:rPr>
          <w:rFonts w:ascii="Times New Roman" w:hAnsi="Times New Roman" w:cs="Times New Roman"/>
          <w:b/>
          <w:bCs/>
          <w:sz w:val="56"/>
          <w:szCs w:val="28"/>
          <w:u w:val="single"/>
        </w:rPr>
      </w:pPr>
      <w:r w:rsidRPr="0012627A">
        <w:rPr>
          <w:rFonts w:ascii="Times New Roman" w:hAnsi="Times New Roman" w:cs="Times New Roman"/>
          <w:b/>
          <w:bCs/>
          <w:sz w:val="56"/>
          <w:szCs w:val="28"/>
          <w:u w:val="single"/>
        </w:rPr>
        <w:t>LEAD ONE</w:t>
      </w:r>
    </w:p>
    <w:p w14:paraId="603D3181" w14:textId="487F22CC" w:rsidR="0012627A" w:rsidRDefault="0012627A" w:rsidP="0012627A">
      <w:pPr>
        <w:jc w:val="center"/>
        <w:rPr>
          <w:rFonts w:ascii="Times New Roman" w:hAnsi="Times New Roman" w:cs="Times New Roman"/>
          <w:b/>
          <w:bCs/>
          <w:sz w:val="56"/>
          <w:szCs w:val="28"/>
        </w:rPr>
      </w:pPr>
      <w:r w:rsidRPr="0012627A">
        <w:rPr>
          <w:rFonts w:ascii="Times New Roman" w:hAnsi="Times New Roman" w:cs="Times New Roman"/>
          <w:b/>
          <w:bCs/>
          <w:sz w:val="56"/>
          <w:szCs w:val="28"/>
        </w:rPr>
        <w:t xml:space="preserve">SLPP/NGC </w:t>
      </w:r>
      <w:r w:rsidR="0032353B" w:rsidRPr="0012627A">
        <w:rPr>
          <w:rFonts w:ascii="Times New Roman" w:hAnsi="Times New Roman" w:cs="Times New Roman"/>
          <w:b/>
          <w:bCs/>
          <w:sz w:val="56"/>
          <w:szCs w:val="28"/>
        </w:rPr>
        <w:t>Alliance Crumbles</w:t>
      </w:r>
    </w:p>
    <w:p w14:paraId="0F0260EC" w14:textId="77777777" w:rsidR="009D2EA2" w:rsidRDefault="009D2EA2" w:rsidP="009D2EA2">
      <w:pPr>
        <w:jc w:val="center"/>
        <w:rPr>
          <w:rFonts w:ascii="Times New Roman" w:hAnsi="Times New Roman" w:cs="Times New Roman"/>
          <w:sz w:val="28"/>
          <w:szCs w:val="28"/>
        </w:rPr>
      </w:pPr>
      <w:r>
        <w:rPr>
          <w:noProof/>
        </w:rPr>
        <w:drawing>
          <wp:anchor distT="0" distB="0" distL="114300" distR="114300" simplePos="0" relativeHeight="251659264" behindDoc="0" locked="0" layoutInCell="1" allowOverlap="1" wp14:anchorId="031D0993" wp14:editId="0C050666">
            <wp:simplePos x="0" y="0"/>
            <wp:positionH relativeFrom="column">
              <wp:posOffset>0</wp:posOffset>
            </wp:positionH>
            <wp:positionV relativeFrom="paragraph">
              <wp:posOffset>539115</wp:posOffset>
            </wp:positionV>
            <wp:extent cx="5943600" cy="309054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BEBA8EAE-BF5A-486C-A8C5-ECC9F3942E4B}">
                          <a14:imgProps xmlns:a14="http://schemas.microsoft.com/office/drawing/2010/main">
                            <a14:imgLayer r:embed="rId5">
                              <a14:imgEffect>
                                <a14:colorTemperature colorTemp="6882"/>
                              </a14:imgEffect>
                              <a14:imgEffect>
                                <a14:saturation sat="209000"/>
                              </a14:imgEffect>
                            </a14:imgLayer>
                          </a14:imgProps>
                        </a:ext>
                      </a:extLst>
                    </a:blip>
                    <a:stretch>
                      <a:fillRect/>
                    </a:stretch>
                  </pic:blipFill>
                  <pic:spPr>
                    <a:xfrm>
                      <a:off x="0" y="0"/>
                      <a:ext cx="5943600" cy="3090545"/>
                    </a:xfrm>
                    <a:prstGeom prst="rect">
                      <a:avLst/>
                    </a:prstGeom>
                    <a:effectLst>
                      <a:glow>
                        <a:schemeClr val="accent1">
                          <a:alpha val="38000"/>
                        </a:schemeClr>
                      </a:glow>
                    </a:effectLst>
                  </pic:spPr>
                </pic:pic>
              </a:graphicData>
            </a:graphic>
          </wp:anchor>
        </w:drawing>
      </w:r>
    </w:p>
    <w:p w14:paraId="4B550DAE" w14:textId="77777777" w:rsidR="009D2EA2" w:rsidRDefault="009D2EA2" w:rsidP="009D2EA2">
      <w:pPr>
        <w:jc w:val="center"/>
        <w:rPr>
          <w:rFonts w:ascii="Times New Roman" w:hAnsi="Times New Roman" w:cs="Times New Roman"/>
          <w:sz w:val="28"/>
          <w:szCs w:val="28"/>
        </w:rPr>
      </w:pPr>
    </w:p>
    <w:p w14:paraId="643C8152" w14:textId="77777777" w:rsidR="009D2EA2" w:rsidRDefault="009D2EA2" w:rsidP="009D2EA2">
      <w:pPr>
        <w:rPr>
          <w:rFonts w:ascii="Times New Roman" w:hAnsi="Times New Roman" w:cs="Times New Roman"/>
          <w:sz w:val="28"/>
          <w:szCs w:val="28"/>
        </w:rPr>
      </w:pPr>
    </w:p>
    <w:p w14:paraId="26A10D76" w14:textId="3A5F16A0" w:rsidR="0012627A" w:rsidRPr="0012627A" w:rsidRDefault="009D2EA2" w:rsidP="009D2EA2">
      <w:pPr>
        <w:rPr>
          <w:rFonts w:ascii="Times New Roman" w:hAnsi="Times New Roman" w:cs="Times New Roman"/>
          <w:sz w:val="28"/>
          <w:szCs w:val="28"/>
        </w:rPr>
      </w:pPr>
      <w:r>
        <w:rPr>
          <w:rFonts w:ascii="Times New Roman" w:hAnsi="Times New Roman" w:cs="Times New Roman"/>
          <w:sz w:val="28"/>
          <w:szCs w:val="28"/>
        </w:rPr>
        <w:t xml:space="preserve">Chaos </w:t>
      </w:r>
      <w:r w:rsidR="0012627A" w:rsidRPr="0012627A">
        <w:rPr>
          <w:rFonts w:ascii="Times New Roman" w:hAnsi="Times New Roman" w:cs="Times New Roman"/>
          <w:sz w:val="28"/>
          <w:szCs w:val="28"/>
        </w:rPr>
        <w:t>erupted at the most recent National Executive Committee (NEC) meeting of the National Grand Coalition Party (NGC). This is in direct response to a faction within the party, vehemently advocating for a divorce from the SLPP alliance, faced off against opposing members, setting the stage for a volatile showdown.</w:t>
      </w:r>
    </w:p>
    <w:p w14:paraId="0B8E3B6A" w14:textId="77777777" w:rsidR="0012627A" w:rsidRPr="0012627A" w:rsidRDefault="0012627A" w:rsidP="0012627A">
      <w:pPr>
        <w:rPr>
          <w:rFonts w:ascii="Times New Roman" w:hAnsi="Times New Roman" w:cs="Times New Roman"/>
          <w:sz w:val="28"/>
          <w:szCs w:val="28"/>
        </w:rPr>
      </w:pPr>
      <w:r w:rsidRPr="0012627A">
        <w:rPr>
          <w:rFonts w:ascii="Times New Roman" w:hAnsi="Times New Roman" w:cs="Times New Roman"/>
          <w:sz w:val="28"/>
          <w:szCs w:val="28"/>
        </w:rPr>
        <w:t>The meeting, intended to be a crucial moment in the NGC's history, witnessed an unexpected twist as the Sierra Leone Police stepped in to disperse the conflicting groups. The air crackled with tension as accusations flew, with one side arguing for immediate withdrawal and the other asserting that only the National Delegate Conference (NDC) had the constitutional authority to make such decisions.</w:t>
      </w:r>
    </w:p>
    <w:p w14:paraId="6A8A1949" w14:textId="5F609059" w:rsidR="0012627A" w:rsidRPr="0012627A" w:rsidRDefault="0012627A" w:rsidP="0012627A">
      <w:pPr>
        <w:rPr>
          <w:rFonts w:ascii="Times New Roman" w:hAnsi="Times New Roman" w:cs="Times New Roman"/>
          <w:sz w:val="28"/>
          <w:szCs w:val="28"/>
        </w:rPr>
      </w:pPr>
      <w:r w:rsidRPr="0012627A">
        <w:rPr>
          <w:rFonts w:ascii="Times New Roman" w:hAnsi="Times New Roman" w:cs="Times New Roman"/>
          <w:sz w:val="28"/>
          <w:szCs w:val="28"/>
        </w:rPr>
        <w:t>Amid the chaos, the NGC grapples with internal strife intensified by the departure of one of its founders, the Former Member of Parliament and NGC leader, Kandeh Kolleh Yumkella. Yumkella's exit has cast a shadow over the party, leaving it at a crossroads.</w:t>
      </w:r>
    </w:p>
    <w:p w14:paraId="4EF9062C" w14:textId="793E466E" w:rsidR="0012627A" w:rsidRPr="0012627A" w:rsidRDefault="0012627A" w:rsidP="0012627A">
      <w:pPr>
        <w:rPr>
          <w:rFonts w:ascii="Times New Roman" w:hAnsi="Times New Roman" w:cs="Times New Roman"/>
          <w:sz w:val="28"/>
          <w:szCs w:val="28"/>
        </w:rPr>
      </w:pPr>
      <w:r w:rsidRPr="0012627A">
        <w:rPr>
          <w:rFonts w:ascii="Times New Roman" w:hAnsi="Times New Roman" w:cs="Times New Roman"/>
          <w:sz w:val="28"/>
          <w:szCs w:val="28"/>
        </w:rPr>
        <w:lastRenderedPageBreak/>
        <w:t>The Sierra Leone Police, in response to the escalating situation, issued a statement confirming that they had received a request for security coverage for the contentious NEC meeting. The letter, sent by the NGC National Secretary General, hinted at potential disruptions fueled by differences in opinion, escalating tensions and the looming specter of violence.</w:t>
      </w:r>
    </w:p>
    <w:p w14:paraId="426E9B1A" w14:textId="77777777" w:rsidR="0012627A" w:rsidRPr="0012627A" w:rsidRDefault="0012627A" w:rsidP="0012627A">
      <w:pPr>
        <w:rPr>
          <w:rFonts w:ascii="Times New Roman" w:hAnsi="Times New Roman" w:cs="Times New Roman"/>
          <w:sz w:val="28"/>
          <w:szCs w:val="28"/>
        </w:rPr>
      </w:pPr>
      <w:r w:rsidRPr="0012627A">
        <w:rPr>
          <w:rFonts w:ascii="Times New Roman" w:hAnsi="Times New Roman" w:cs="Times New Roman"/>
          <w:sz w:val="28"/>
          <w:szCs w:val="28"/>
        </w:rPr>
        <w:t>As the meeting unfolded at the NGC headquarters, located at 14 Naimbana Street, Freetown, the anticipated clashes became a reality. Both verbal and physical confrontations erupted, prompting the police to intervene and bring an uneasy peace to the tumultuous gathering.</w:t>
      </w:r>
    </w:p>
    <w:p w14:paraId="64C7C16E" w14:textId="4F777CE9" w:rsidR="0012627A" w:rsidRDefault="0012627A" w:rsidP="0012627A">
      <w:pPr>
        <w:rPr>
          <w:rFonts w:ascii="Times New Roman" w:hAnsi="Times New Roman" w:cs="Times New Roman"/>
          <w:sz w:val="28"/>
          <w:szCs w:val="28"/>
        </w:rPr>
      </w:pPr>
      <w:r w:rsidRPr="0012627A">
        <w:rPr>
          <w:rFonts w:ascii="Times New Roman" w:hAnsi="Times New Roman" w:cs="Times New Roman"/>
          <w:sz w:val="28"/>
          <w:szCs w:val="28"/>
        </w:rPr>
        <w:t xml:space="preserve">Notably, no arrests were made during the police intervention. The NGC now faces an uncertain future, with internal divisions laid bare and the fate of its alliance with the SLPP hanging in the balance. </w:t>
      </w:r>
    </w:p>
    <w:p w14:paraId="35FFD32F" w14:textId="3D7D280C" w:rsidR="007B4C67" w:rsidRDefault="007B4C67" w:rsidP="0012627A">
      <w:pPr>
        <w:rPr>
          <w:rFonts w:ascii="Times New Roman" w:hAnsi="Times New Roman" w:cs="Times New Roman"/>
          <w:sz w:val="28"/>
          <w:szCs w:val="28"/>
        </w:rPr>
      </w:pPr>
    </w:p>
    <w:p w14:paraId="36DB57ED" w14:textId="29B6938E" w:rsidR="007025F1" w:rsidRDefault="007025F1" w:rsidP="007025F1">
      <w:pPr>
        <w:jc w:val="center"/>
        <w:rPr>
          <w:rFonts w:ascii="Times New Roman" w:hAnsi="Times New Roman" w:cs="Times New Roman"/>
          <w:b/>
          <w:bCs/>
          <w:sz w:val="40"/>
          <w:szCs w:val="28"/>
        </w:rPr>
      </w:pPr>
      <w:r>
        <w:rPr>
          <w:rFonts w:ascii="Times New Roman" w:hAnsi="Times New Roman" w:cs="Times New Roman"/>
          <w:b/>
          <w:bCs/>
          <w:sz w:val="40"/>
          <w:szCs w:val="28"/>
        </w:rPr>
        <w:t>LEAD TWO</w:t>
      </w:r>
    </w:p>
    <w:p w14:paraId="5E9C8A00" w14:textId="5C476A3A" w:rsidR="007025F1" w:rsidRDefault="007025F1" w:rsidP="007025F1">
      <w:pPr>
        <w:jc w:val="center"/>
        <w:rPr>
          <w:rFonts w:ascii="Times New Roman" w:hAnsi="Times New Roman" w:cs="Times New Roman"/>
          <w:b/>
          <w:bCs/>
          <w:sz w:val="40"/>
          <w:szCs w:val="28"/>
        </w:rPr>
      </w:pPr>
      <w:r w:rsidRPr="007025F1">
        <w:rPr>
          <w:rFonts w:ascii="Times New Roman" w:hAnsi="Times New Roman" w:cs="Times New Roman"/>
          <w:b/>
          <w:bCs/>
          <w:sz w:val="40"/>
          <w:szCs w:val="28"/>
        </w:rPr>
        <w:t>National Pentecostal Mission SL Marks Historic Foundation Day with 1</w:t>
      </w:r>
      <w:r w:rsidRPr="007025F1">
        <w:rPr>
          <w:rFonts w:ascii="Times New Roman" w:hAnsi="Times New Roman" w:cs="Times New Roman"/>
          <w:b/>
          <w:bCs/>
          <w:sz w:val="40"/>
          <w:szCs w:val="28"/>
          <w:vertAlign w:val="superscript"/>
        </w:rPr>
        <w:t>st</w:t>
      </w:r>
      <w:r w:rsidRPr="007025F1">
        <w:rPr>
          <w:rFonts w:ascii="Times New Roman" w:hAnsi="Times New Roman" w:cs="Times New Roman"/>
          <w:b/>
          <w:bCs/>
          <w:sz w:val="40"/>
          <w:szCs w:val="28"/>
        </w:rPr>
        <w:t xml:space="preserve"> Grand Combined Service</w:t>
      </w:r>
    </w:p>
    <w:p w14:paraId="3AC32363" w14:textId="4D715939" w:rsidR="007025F1" w:rsidRPr="007025F1" w:rsidRDefault="007025F1" w:rsidP="007025F1">
      <w:pPr>
        <w:jc w:val="center"/>
        <w:rPr>
          <w:rFonts w:ascii="Times New Roman" w:hAnsi="Times New Roman" w:cs="Times New Roman"/>
          <w:sz w:val="40"/>
          <w:szCs w:val="28"/>
        </w:rPr>
      </w:pPr>
      <w:r w:rsidRPr="007025F1">
        <w:rPr>
          <w:rFonts w:ascii="Times New Roman" w:hAnsi="Times New Roman" w:cs="Times New Roman"/>
          <w:noProof/>
          <w:sz w:val="40"/>
          <w:szCs w:val="28"/>
        </w:rPr>
        <w:drawing>
          <wp:inline distT="0" distB="0" distL="0" distR="0" wp14:anchorId="4B8B810E" wp14:editId="065EED28">
            <wp:extent cx="4629150" cy="2749550"/>
            <wp:effectExtent l="0" t="0" r="0" b="0"/>
            <wp:docPr id="2" name="Picture 2" descr="C:\Users\THINKPAD\Desktop\WhatsApp Image 2024-03-12 at 13.20.13_f935f7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NKPAD\Desktop\WhatsApp Image 2024-03-12 at 13.20.13_f935f7bf.jpg"/>
                    <pic:cNvPicPr>
                      <a:picLocks noChangeAspect="1" noChangeArrowheads="1"/>
                    </pic:cNvPicPr>
                  </pic:nvPicPr>
                  <pic:blipFill rotWithShape="1">
                    <a:blip r:embed="rId6">
                      <a:extLst>
                        <a:ext uri="{28A0092B-C50C-407E-A947-70E740481C1C}">
                          <a14:useLocalDpi xmlns:a14="http://schemas.microsoft.com/office/drawing/2010/main" val="0"/>
                        </a:ext>
                      </a:extLst>
                    </a:blip>
                    <a:srcRect t="31481" b="41791"/>
                    <a:stretch/>
                  </pic:blipFill>
                  <pic:spPr bwMode="auto">
                    <a:xfrm>
                      <a:off x="0" y="0"/>
                      <a:ext cx="4629150" cy="2749550"/>
                    </a:xfrm>
                    <a:prstGeom prst="rect">
                      <a:avLst/>
                    </a:prstGeom>
                    <a:noFill/>
                    <a:ln>
                      <a:noFill/>
                    </a:ln>
                    <a:extLst>
                      <a:ext uri="{53640926-AAD7-44D8-BBD7-CCE9431645EC}">
                        <a14:shadowObscured xmlns:a14="http://schemas.microsoft.com/office/drawing/2010/main"/>
                      </a:ext>
                    </a:extLst>
                  </pic:spPr>
                </pic:pic>
              </a:graphicData>
            </a:graphic>
          </wp:inline>
        </w:drawing>
      </w:r>
    </w:p>
    <w:p w14:paraId="36670F65" w14:textId="77777777" w:rsidR="007025F1" w:rsidRPr="007025F1" w:rsidRDefault="007025F1" w:rsidP="007025F1">
      <w:pPr>
        <w:rPr>
          <w:rFonts w:ascii="Times New Roman" w:hAnsi="Times New Roman" w:cs="Times New Roman"/>
          <w:sz w:val="28"/>
          <w:szCs w:val="28"/>
        </w:rPr>
      </w:pPr>
      <w:r w:rsidRPr="007025F1">
        <w:rPr>
          <w:rFonts w:ascii="Times New Roman" w:hAnsi="Times New Roman" w:cs="Times New Roman"/>
          <w:sz w:val="28"/>
          <w:szCs w:val="28"/>
        </w:rPr>
        <w:t xml:space="preserve">In a monumental celebration of its foundation day and a significant milestone in its expansion initiative, the National Pentecostal Mission Sierra Leone convened its first combined service at the newly acquired location in Songo, situated in the Northern Province of the Republic of Sierra Leone. The event, marked by fervent </w:t>
      </w:r>
      <w:r w:rsidRPr="007025F1">
        <w:rPr>
          <w:rFonts w:ascii="Times New Roman" w:hAnsi="Times New Roman" w:cs="Times New Roman"/>
          <w:sz w:val="28"/>
          <w:szCs w:val="28"/>
        </w:rPr>
        <w:lastRenderedPageBreak/>
        <w:t>prayers, inspirational speeches and a jubilant atmosphere, drew a distinguished gathering of government dignitaries, Members of Parliament, the Section Chief, Headmen of Songo, and religious leaders from various churches in Freetown and beyond.</w:t>
      </w:r>
    </w:p>
    <w:p w14:paraId="2AC67706" w14:textId="0C8B59DB" w:rsidR="007025F1" w:rsidRDefault="007025F1" w:rsidP="007025F1">
      <w:pPr>
        <w:rPr>
          <w:rFonts w:ascii="Times New Roman" w:hAnsi="Times New Roman" w:cs="Times New Roman"/>
          <w:sz w:val="28"/>
          <w:szCs w:val="28"/>
        </w:rPr>
      </w:pPr>
      <w:r w:rsidRPr="007025F1">
        <w:rPr>
          <w:rFonts w:ascii="Times New Roman" w:hAnsi="Times New Roman" w:cs="Times New Roman"/>
          <w:sz w:val="28"/>
          <w:szCs w:val="28"/>
        </w:rPr>
        <w:t xml:space="preserve">Reverend Sarah K. </w:t>
      </w:r>
      <w:proofErr w:type="spellStart"/>
      <w:r w:rsidRPr="007025F1">
        <w:rPr>
          <w:rFonts w:ascii="Times New Roman" w:hAnsi="Times New Roman" w:cs="Times New Roman"/>
          <w:sz w:val="28"/>
          <w:szCs w:val="28"/>
        </w:rPr>
        <w:t>Kanu</w:t>
      </w:r>
      <w:proofErr w:type="spellEnd"/>
      <w:r w:rsidRPr="007025F1">
        <w:rPr>
          <w:rFonts w:ascii="Times New Roman" w:hAnsi="Times New Roman" w:cs="Times New Roman"/>
          <w:sz w:val="28"/>
          <w:szCs w:val="28"/>
        </w:rPr>
        <w:t xml:space="preserve">, with genuine enthusiasm, welcomed the esteemed guests and members of the National Pentecostal Mission Sierra Leone. She deemed the occasion historic, expressing her heartfelt appreciation for everyone who participated in the foundation day celebration at the new site in Songo. Reverend </w:t>
      </w:r>
      <w:proofErr w:type="spellStart"/>
      <w:r w:rsidRPr="007025F1">
        <w:rPr>
          <w:rFonts w:ascii="Times New Roman" w:hAnsi="Times New Roman" w:cs="Times New Roman"/>
          <w:sz w:val="28"/>
          <w:szCs w:val="28"/>
        </w:rPr>
        <w:t>Kanu</w:t>
      </w:r>
      <w:proofErr w:type="spellEnd"/>
      <w:r w:rsidRPr="007025F1">
        <w:rPr>
          <w:rFonts w:ascii="Times New Roman" w:hAnsi="Times New Roman" w:cs="Times New Roman"/>
          <w:sz w:val="28"/>
          <w:szCs w:val="28"/>
        </w:rPr>
        <w:t xml:space="preserve"> extended gratitude to past and present leaders of the mission for their unwavering commitment to securing the land, acknowledging their immense contributions to the expansion of God's work in Songo.</w:t>
      </w:r>
    </w:p>
    <w:p w14:paraId="5902E2F3" w14:textId="7B0F46B9" w:rsidR="004E1F90" w:rsidRPr="007025F1" w:rsidRDefault="004E1F90" w:rsidP="007025F1">
      <w:pPr>
        <w:rPr>
          <w:rFonts w:ascii="Times New Roman" w:hAnsi="Times New Roman" w:cs="Times New Roman"/>
          <w:sz w:val="28"/>
          <w:szCs w:val="28"/>
        </w:rPr>
      </w:pPr>
      <w:r w:rsidRPr="004E1F90">
        <w:rPr>
          <w:rFonts w:ascii="Times New Roman" w:hAnsi="Times New Roman" w:cs="Times New Roman"/>
          <w:noProof/>
          <w:sz w:val="28"/>
          <w:szCs w:val="28"/>
        </w:rPr>
        <w:drawing>
          <wp:inline distT="0" distB="0" distL="0" distR="0" wp14:anchorId="23C60C08" wp14:editId="539E166E">
            <wp:extent cx="5943600" cy="2674620"/>
            <wp:effectExtent l="0" t="0" r="0" b="0"/>
            <wp:docPr id="5" name="Picture 5" descr="C:\Users\THINKPAD\Desktop\WhatsApp Image 2024-03-12 at 13.20.19_eb99ba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NKPAD\Desktop\WhatsApp Image 2024-03-12 at 13.20.19_eb99ba3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674620"/>
                    </a:xfrm>
                    <a:prstGeom prst="rect">
                      <a:avLst/>
                    </a:prstGeom>
                    <a:noFill/>
                    <a:ln>
                      <a:noFill/>
                    </a:ln>
                  </pic:spPr>
                </pic:pic>
              </a:graphicData>
            </a:graphic>
          </wp:inline>
        </w:drawing>
      </w:r>
    </w:p>
    <w:p w14:paraId="1AD0F926" w14:textId="77777777" w:rsidR="007025F1" w:rsidRPr="007025F1" w:rsidRDefault="007025F1" w:rsidP="007025F1">
      <w:pPr>
        <w:rPr>
          <w:rFonts w:ascii="Times New Roman" w:hAnsi="Times New Roman" w:cs="Times New Roman"/>
          <w:sz w:val="28"/>
          <w:szCs w:val="28"/>
        </w:rPr>
      </w:pPr>
      <w:r w:rsidRPr="007025F1">
        <w:rPr>
          <w:rFonts w:ascii="Times New Roman" w:hAnsi="Times New Roman" w:cs="Times New Roman"/>
          <w:sz w:val="28"/>
          <w:szCs w:val="28"/>
        </w:rPr>
        <w:t xml:space="preserve">Bishop Emeritus </w:t>
      </w:r>
      <w:proofErr w:type="spellStart"/>
      <w:r w:rsidRPr="007025F1">
        <w:rPr>
          <w:rFonts w:ascii="Times New Roman" w:hAnsi="Times New Roman" w:cs="Times New Roman"/>
          <w:sz w:val="28"/>
          <w:szCs w:val="28"/>
        </w:rPr>
        <w:t>Tamba</w:t>
      </w:r>
      <w:proofErr w:type="spellEnd"/>
      <w:r w:rsidRPr="007025F1">
        <w:rPr>
          <w:rFonts w:ascii="Times New Roman" w:hAnsi="Times New Roman" w:cs="Times New Roman"/>
          <w:sz w:val="28"/>
          <w:szCs w:val="28"/>
        </w:rPr>
        <w:t xml:space="preserve"> A. </w:t>
      </w:r>
      <w:proofErr w:type="spellStart"/>
      <w:r w:rsidRPr="007025F1">
        <w:rPr>
          <w:rFonts w:ascii="Times New Roman" w:hAnsi="Times New Roman" w:cs="Times New Roman"/>
          <w:sz w:val="28"/>
          <w:szCs w:val="28"/>
        </w:rPr>
        <w:t>Koroma</w:t>
      </w:r>
      <w:proofErr w:type="spellEnd"/>
      <w:r w:rsidRPr="007025F1">
        <w:rPr>
          <w:rFonts w:ascii="Times New Roman" w:hAnsi="Times New Roman" w:cs="Times New Roman"/>
          <w:sz w:val="28"/>
          <w:szCs w:val="28"/>
        </w:rPr>
        <w:t xml:space="preserve">, the former Bishop of the National Pentecostal Mission Sierra Leone, commenced the proceedings with opening remarks and offered prayers of thanksgiving for the entire membership of the mission and the new site at Songo. He lauded his successor, Bishop Benjamin B. </w:t>
      </w:r>
      <w:proofErr w:type="spellStart"/>
      <w:r w:rsidRPr="007025F1">
        <w:rPr>
          <w:rFonts w:ascii="Times New Roman" w:hAnsi="Times New Roman" w:cs="Times New Roman"/>
          <w:sz w:val="28"/>
          <w:szCs w:val="28"/>
        </w:rPr>
        <w:t>Bangura</w:t>
      </w:r>
      <w:proofErr w:type="spellEnd"/>
      <w:r w:rsidRPr="007025F1">
        <w:rPr>
          <w:rFonts w:ascii="Times New Roman" w:hAnsi="Times New Roman" w:cs="Times New Roman"/>
          <w:sz w:val="28"/>
          <w:szCs w:val="28"/>
        </w:rPr>
        <w:t xml:space="preserve">, for his hard work and dedication to the mission's growth and development. Bishop </w:t>
      </w:r>
      <w:proofErr w:type="spellStart"/>
      <w:r w:rsidRPr="007025F1">
        <w:rPr>
          <w:rFonts w:ascii="Times New Roman" w:hAnsi="Times New Roman" w:cs="Times New Roman"/>
          <w:sz w:val="28"/>
          <w:szCs w:val="28"/>
        </w:rPr>
        <w:t>Koroma</w:t>
      </w:r>
      <w:proofErr w:type="spellEnd"/>
      <w:r w:rsidRPr="007025F1">
        <w:rPr>
          <w:rFonts w:ascii="Times New Roman" w:hAnsi="Times New Roman" w:cs="Times New Roman"/>
          <w:sz w:val="28"/>
          <w:szCs w:val="28"/>
        </w:rPr>
        <w:t xml:space="preserve"> passionately urged all members to steadfastly support Bishop Benjamin Bangura's vision and aspirations, emphasizing the importance of unity in realizing the mission's goals.</w:t>
      </w:r>
    </w:p>
    <w:p w14:paraId="5DF2E3B8" w14:textId="72CF4EDA" w:rsidR="007025F1" w:rsidRDefault="007025F1" w:rsidP="007025F1">
      <w:pPr>
        <w:rPr>
          <w:rFonts w:ascii="Times New Roman" w:hAnsi="Times New Roman" w:cs="Times New Roman"/>
          <w:sz w:val="28"/>
          <w:szCs w:val="28"/>
        </w:rPr>
      </w:pPr>
      <w:r w:rsidRPr="007025F1">
        <w:rPr>
          <w:rFonts w:ascii="Times New Roman" w:hAnsi="Times New Roman" w:cs="Times New Roman"/>
          <w:sz w:val="28"/>
          <w:szCs w:val="28"/>
        </w:rPr>
        <w:t xml:space="preserve">Superintended Mrs. Mary S. Kamara, after reading from the Old Testament, delivered words of encouragement, urging all present to actively support the ambitious project of building the house of God in Songo. Despite acknowledging the magnitude of the undertaking, she reassured attendees that with faith, there is </w:t>
      </w:r>
      <w:r w:rsidRPr="007025F1">
        <w:rPr>
          <w:rFonts w:ascii="Times New Roman" w:hAnsi="Times New Roman" w:cs="Times New Roman"/>
          <w:sz w:val="28"/>
          <w:szCs w:val="28"/>
        </w:rPr>
        <w:lastRenderedPageBreak/>
        <w:t xml:space="preserve">nothing too challenging for God. Mrs. Kamara called for collective prayers for the leadership, especially Bishop Benjamin </w:t>
      </w:r>
      <w:proofErr w:type="spellStart"/>
      <w:r w:rsidRPr="007025F1">
        <w:rPr>
          <w:rFonts w:ascii="Times New Roman" w:hAnsi="Times New Roman" w:cs="Times New Roman"/>
          <w:sz w:val="28"/>
          <w:szCs w:val="28"/>
        </w:rPr>
        <w:t>Bangura</w:t>
      </w:r>
      <w:proofErr w:type="spellEnd"/>
      <w:r w:rsidRPr="007025F1">
        <w:rPr>
          <w:rFonts w:ascii="Times New Roman" w:hAnsi="Times New Roman" w:cs="Times New Roman"/>
          <w:sz w:val="28"/>
          <w:szCs w:val="28"/>
        </w:rPr>
        <w:t>, seeking God's continued guidance and protection.</w:t>
      </w:r>
    </w:p>
    <w:p w14:paraId="1610F9AF" w14:textId="3BA74B0C" w:rsidR="004E1F90" w:rsidRPr="007025F1" w:rsidRDefault="004E1F90" w:rsidP="007025F1">
      <w:pPr>
        <w:rPr>
          <w:rFonts w:ascii="Times New Roman" w:hAnsi="Times New Roman" w:cs="Times New Roman"/>
          <w:sz w:val="28"/>
          <w:szCs w:val="28"/>
        </w:rPr>
      </w:pPr>
      <w:r w:rsidRPr="004E1F90">
        <w:rPr>
          <w:rFonts w:ascii="Times New Roman" w:hAnsi="Times New Roman" w:cs="Times New Roman"/>
          <w:noProof/>
          <w:sz w:val="28"/>
          <w:szCs w:val="28"/>
        </w:rPr>
        <w:drawing>
          <wp:inline distT="0" distB="0" distL="0" distR="0" wp14:anchorId="40CFD5F7" wp14:editId="060C5C1C">
            <wp:extent cx="5943600" cy="2674620"/>
            <wp:effectExtent l="0" t="0" r="0" b="0"/>
            <wp:docPr id="6" name="Picture 6" descr="C:\Users\THINKPAD\Desktop\WhatsApp Image 2024-03-12 at 13.20.20_5c675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INKPAD\Desktop\WhatsApp Image 2024-03-12 at 13.20.20_5c6755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674620"/>
                    </a:xfrm>
                    <a:prstGeom prst="rect">
                      <a:avLst/>
                    </a:prstGeom>
                    <a:noFill/>
                    <a:ln>
                      <a:noFill/>
                    </a:ln>
                  </pic:spPr>
                </pic:pic>
              </a:graphicData>
            </a:graphic>
          </wp:inline>
        </w:drawing>
      </w:r>
    </w:p>
    <w:p w14:paraId="4A16FD88" w14:textId="77777777" w:rsidR="007025F1" w:rsidRPr="007025F1" w:rsidRDefault="007025F1" w:rsidP="007025F1">
      <w:pPr>
        <w:rPr>
          <w:rFonts w:ascii="Times New Roman" w:hAnsi="Times New Roman" w:cs="Times New Roman"/>
          <w:sz w:val="28"/>
          <w:szCs w:val="28"/>
        </w:rPr>
      </w:pPr>
      <w:r w:rsidRPr="007025F1">
        <w:rPr>
          <w:rFonts w:ascii="Times New Roman" w:hAnsi="Times New Roman" w:cs="Times New Roman"/>
          <w:sz w:val="28"/>
          <w:szCs w:val="28"/>
        </w:rPr>
        <w:t xml:space="preserve">Bishop Benjamin </w:t>
      </w:r>
      <w:proofErr w:type="spellStart"/>
      <w:r w:rsidRPr="007025F1">
        <w:rPr>
          <w:rFonts w:ascii="Times New Roman" w:hAnsi="Times New Roman" w:cs="Times New Roman"/>
          <w:sz w:val="28"/>
          <w:szCs w:val="28"/>
        </w:rPr>
        <w:t>Bangura</w:t>
      </w:r>
      <w:proofErr w:type="spellEnd"/>
      <w:r w:rsidRPr="007025F1">
        <w:rPr>
          <w:rFonts w:ascii="Times New Roman" w:hAnsi="Times New Roman" w:cs="Times New Roman"/>
          <w:sz w:val="28"/>
          <w:szCs w:val="28"/>
        </w:rPr>
        <w:t>, the head of the National Pentecostal Mission Sierra Leone, expressed profound gratitude to the Almighty God for steering the mission through another foundation day celebration. Overwhelmed with joy, he shared his elation at the growth and expansion of the mission, describing the acquisition of land in Songo as a divine blessing.</w:t>
      </w:r>
    </w:p>
    <w:p w14:paraId="6F0935A0" w14:textId="77777777" w:rsidR="007025F1" w:rsidRPr="007025F1" w:rsidRDefault="007025F1" w:rsidP="007025F1">
      <w:pPr>
        <w:rPr>
          <w:rFonts w:ascii="Times New Roman" w:hAnsi="Times New Roman" w:cs="Times New Roman"/>
          <w:sz w:val="28"/>
          <w:szCs w:val="28"/>
        </w:rPr>
      </w:pPr>
      <w:r w:rsidRPr="007025F1">
        <w:rPr>
          <w:rFonts w:ascii="Times New Roman" w:hAnsi="Times New Roman" w:cs="Times New Roman"/>
          <w:sz w:val="28"/>
          <w:szCs w:val="28"/>
        </w:rPr>
        <w:t xml:space="preserve">In a spirited address, Bishop </w:t>
      </w:r>
      <w:proofErr w:type="spellStart"/>
      <w:r w:rsidRPr="007025F1">
        <w:rPr>
          <w:rFonts w:ascii="Times New Roman" w:hAnsi="Times New Roman" w:cs="Times New Roman"/>
          <w:sz w:val="28"/>
          <w:szCs w:val="28"/>
        </w:rPr>
        <w:t>Bangura</w:t>
      </w:r>
      <w:proofErr w:type="spellEnd"/>
      <w:r w:rsidRPr="007025F1">
        <w:rPr>
          <w:rFonts w:ascii="Times New Roman" w:hAnsi="Times New Roman" w:cs="Times New Roman"/>
          <w:sz w:val="28"/>
          <w:szCs w:val="28"/>
        </w:rPr>
        <w:t xml:space="preserve"> conveyed his appreciation to Bishop Emeritus </w:t>
      </w:r>
      <w:proofErr w:type="spellStart"/>
      <w:r w:rsidRPr="007025F1">
        <w:rPr>
          <w:rFonts w:ascii="Times New Roman" w:hAnsi="Times New Roman" w:cs="Times New Roman"/>
          <w:sz w:val="28"/>
          <w:szCs w:val="28"/>
        </w:rPr>
        <w:t>Tamba</w:t>
      </w:r>
      <w:proofErr w:type="spellEnd"/>
      <w:r w:rsidRPr="007025F1">
        <w:rPr>
          <w:rFonts w:ascii="Times New Roman" w:hAnsi="Times New Roman" w:cs="Times New Roman"/>
          <w:sz w:val="28"/>
          <w:szCs w:val="28"/>
        </w:rPr>
        <w:t xml:space="preserve"> A. </w:t>
      </w:r>
      <w:proofErr w:type="spellStart"/>
      <w:r w:rsidRPr="007025F1">
        <w:rPr>
          <w:rFonts w:ascii="Times New Roman" w:hAnsi="Times New Roman" w:cs="Times New Roman"/>
          <w:sz w:val="28"/>
          <w:szCs w:val="28"/>
        </w:rPr>
        <w:t>Koroma</w:t>
      </w:r>
      <w:proofErr w:type="spellEnd"/>
      <w:r w:rsidRPr="007025F1">
        <w:rPr>
          <w:rFonts w:ascii="Times New Roman" w:hAnsi="Times New Roman" w:cs="Times New Roman"/>
          <w:sz w:val="28"/>
          <w:szCs w:val="28"/>
        </w:rPr>
        <w:t xml:space="preserve"> for his leadership and pledged to fulfill the responsibilities entrusted to him. He urged members to place unwavering trust and confidence in God, emphasizing the divine significance of the land in Songo. </w:t>
      </w:r>
    </w:p>
    <w:p w14:paraId="4F5B388E" w14:textId="77777777" w:rsidR="007025F1" w:rsidRPr="007025F1" w:rsidRDefault="007025F1" w:rsidP="007025F1">
      <w:pPr>
        <w:rPr>
          <w:rFonts w:ascii="Times New Roman" w:hAnsi="Times New Roman" w:cs="Times New Roman"/>
          <w:sz w:val="28"/>
          <w:szCs w:val="28"/>
        </w:rPr>
      </w:pPr>
      <w:r w:rsidRPr="007025F1">
        <w:rPr>
          <w:rFonts w:ascii="Times New Roman" w:hAnsi="Times New Roman" w:cs="Times New Roman"/>
          <w:sz w:val="28"/>
          <w:szCs w:val="28"/>
        </w:rPr>
        <w:t xml:space="preserve">“Words cannot express enough how it feels that the land we occupy in Songo belongs to the National Pentecostal Mission Sierra Leone,” Bishop </w:t>
      </w:r>
      <w:proofErr w:type="spellStart"/>
      <w:r w:rsidRPr="007025F1">
        <w:rPr>
          <w:rFonts w:ascii="Times New Roman" w:hAnsi="Times New Roman" w:cs="Times New Roman"/>
          <w:sz w:val="28"/>
          <w:szCs w:val="28"/>
        </w:rPr>
        <w:t>Bangura</w:t>
      </w:r>
      <w:proofErr w:type="spellEnd"/>
      <w:r w:rsidRPr="007025F1">
        <w:rPr>
          <w:rFonts w:ascii="Times New Roman" w:hAnsi="Times New Roman" w:cs="Times New Roman"/>
          <w:sz w:val="28"/>
          <w:szCs w:val="28"/>
        </w:rPr>
        <w:t xml:space="preserve"> stated.</w:t>
      </w:r>
    </w:p>
    <w:p w14:paraId="79957C1F" w14:textId="77777777" w:rsidR="007025F1" w:rsidRPr="007025F1" w:rsidRDefault="007025F1" w:rsidP="007025F1">
      <w:pPr>
        <w:rPr>
          <w:rFonts w:ascii="Times New Roman" w:hAnsi="Times New Roman" w:cs="Times New Roman"/>
          <w:sz w:val="28"/>
          <w:szCs w:val="28"/>
        </w:rPr>
      </w:pPr>
      <w:r w:rsidRPr="007025F1">
        <w:rPr>
          <w:rFonts w:ascii="Times New Roman" w:hAnsi="Times New Roman" w:cs="Times New Roman"/>
          <w:sz w:val="28"/>
          <w:szCs w:val="28"/>
        </w:rPr>
        <w:t xml:space="preserve">In a jubilant moment, Bishop </w:t>
      </w:r>
      <w:proofErr w:type="spellStart"/>
      <w:r w:rsidRPr="007025F1">
        <w:rPr>
          <w:rFonts w:ascii="Times New Roman" w:hAnsi="Times New Roman" w:cs="Times New Roman"/>
          <w:sz w:val="28"/>
          <w:szCs w:val="28"/>
        </w:rPr>
        <w:t>Bangura</w:t>
      </w:r>
      <w:proofErr w:type="spellEnd"/>
      <w:r w:rsidRPr="007025F1">
        <w:rPr>
          <w:rFonts w:ascii="Times New Roman" w:hAnsi="Times New Roman" w:cs="Times New Roman"/>
          <w:sz w:val="28"/>
          <w:szCs w:val="28"/>
        </w:rPr>
        <w:t xml:space="preserve"> announced the dedication of the land to the Almighty God, declaring it a testament to the mission's achievements as they celebrated their foundation day.</w:t>
      </w:r>
    </w:p>
    <w:p w14:paraId="76C7979C" w14:textId="77777777" w:rsidR="007025F1" w:rsidRPr="007025F1" w:rsidRDefault="007025F1" w:rsidP="007025F1">
      <w:pPr>
        <w:rPr>
          <w:rFonts w:ascii="Times New Roman" w:hAnsi="Times New Roman" w:cs="Times New Roman"/>
          <w:sz w:val="28"/>
          <w:szCs w:val="28"/>
        </w:rPr>
      </w:pPr>
    </w:p>
    <w:p w14:paraId="621040AB" w14:textId="77777777" w:rsidR="007025F1" w:rsidRPr="007025F1" w:rsidRDefault="007025F1" w:rsidP="007025F1">
      <w:pPr>
        <w:rPr>
          <w:rFonts w:ascii="Times New Roman" w:hAnsi="Times New Roman" w:cs="Times New Roman"/>
          <w:sz w:val="28"/>
          <w:szCs w:val="28"/>
        </w:rPr>
      </w:pPr>
    </w:p>
    <w:p w14:paraId="248DC9D9" w14:textId="77777777" w:rsidR="007025F1" w:rsidRPr="007025F1" w:rsidRDefault="007025F1" w:rsidP="007025F1">
      <w:pPr>
        <w:rPr>
          <w:rFonts w:ascii="Times New Roman" w:hAnsi="Times New Roman" w:cs="Times New Roman"/>
          <w:sz w:val="28"/>
          <w:szCs w:val="28"/>
        </w:rPr>
      </w:pPr>
    </w:p>
    <w:p w14:paraId="05762BF4" w14:textId="77777777" w:rsidR="007025F1" w:rsidRDefault="007025F1" w:rsidP="0012627A">
      <w:pPr>
        <w:rPr>
          <w:rFonts w:ascii="Times New Roman" w:hAnsi="Times New Roman" w:cs="Times New Roman"/>
          <w:sz w:val="28"/>
          <w:szCs w:val="28"/>
        </w:rPr>
      </w:pPr>
    </w:p>
    <w:p w14:paraId="18854E55" w14:textId="0AF865A4" w:rsidR="0032353B" w:rsidRPr="0032353B" w:rsidRDefault="0032353B" w:rsidP="0032353B">
      <w:pPr>
        <w:jc w:val="center"/>
        <w:rPr>
          <w:rFonts w:ascii="Times New Roman" w:hAnsi="Times New Roman" w:cs="Times New Roman"/>
          <w:sz w:val="56"/>
          <w:szCs w:val="28"/>
        </w:rPr>
      </w:pPr>
      <w:r>
        <w:rPr>
          <w:rFonts w:ascii="Times New Roman" w:hAnsi="Times New Roman" w:cs="Times New Roman"/>
          <w:sz w:val="56"/>
          <w:szCs w:val="28"/>
        </w:rPr>
        <w:lastRenderedPageBreak/>
        <w:t>LEAD THREE</w:t>
      </w:r>
    </w:p>
    <w:p w14:paraId="4D1ACE39" w14:textId="68A9395E" w:rsidR="0032353B" w:rsidRPr="0032353B" w:rsidRDefault="0032353B" w:rsidP="0032353B">
      <w:pPr>
        <w:jc w:val="center"/>
        <w:rPr>
          <w:rFonts w:ascii="Times New Roman" w:hAnsi="Times New Roman" w:cs="Times New Roman"/>
          <w:b/>
          <w:bCs/>
          <w:sz w:val="56"/>
          <w:szCs w:val="28"/>
        </w:rPr>
      </w:pPr>
      <w:r w:rsidRPr="0032353B">
        <w:rPr>
          <w:rFonts w:ascii="Times New Roman" w:hAnsi="Times New Roman" w:cs="Times New Roman"/>
          <w:b/>
          <w:bCs/>
          <w:sz w:val="56"/>
          <w:szCs w:val="28"/>
        </w:rPr>
        <w:t>Potential Legitimacy Concerns</w:t>
      </w:r>
    </w:p>
    <w:p w14:paraId="18663527" w14:textId="77777777" w:rsidR="0032353B" w:rsidRPr="0032353B" w:rsidRDefault="0032353B" w:rsidP="0032353B">
      <w:pPr>
        <w:jc w:val="center"/>
        <w:rPr>
          <w:rFonts w:ascii="Times New Roman" w:hAnsi="Times New Roman" w:cs="Times New Roman"/>
          <w:b/>
          <w:bCs/>
          <w:sz w:val="56"/>
          <w:szCs w:val="28"/>
        </w:rPr>
      </w:pPr>
      <w:r w:rsidRPr="0032353B">
        <w:rPr>
          <w:rFonts w:ascii="Times New Roman" w:hAnsi="Times New Roman" w:cs="Times New Roman"/>
          <w:b/>
          <w:bCs/>
          <w:sz w:val="56"/>
          <w:szCs w:val="28"/>
        </w:rPr>
        <w:t>Surrounding USL Degrees</w:t>
      </w:r>
    </w:p>
    <w:p w14:paraId="2411E7D8" w14:textId="77777777" w:rsidR="0032353B" w:rsidRPr="0032353B" w:rsidRDefault="0032353B" w:rsidP="0032353B">
      <w:pPr>
        <w:rPr>
          <w:rFonts w:ascii="Times New Roman" w:hAnsi="Times New Roman" w:cs="Times New Roman"/>
          <w:b/>
          <w:bCs/>
          <w:sz w:val="28"/>
          <w:szCs w:val="28"/>
        </w:rPr>
      </w:pPr>
      <w:r w:rsidRPr="0032353B">
        <w:rPr>
          <w:rFonts w:ascii="Times New Roman" w:hAnsi="Times New Roman" w:cs="Times New Roman"/>
          <w:b/>
          <w:bCs/>
          <w:sz w:val="28"/>
          <w:szCs w:val="28"/>
        </w:rPr>
        <w:t>By: Christian Conteh</w:t>
      </w:r>
    </w:p>
    <w:p w14:paraId="5DF818AB" w14:textId="09160F05" w:rsidR="0032353B" w:rsidRPr="0032353B" w:rsidRDefault="009D2EA2" w:rsidP="0032353B">
      <w:pPr>
        <w:rPr>
          <w:rFonts w:ascii="Times New Roman" w:hAnsi="Times New Roman" w:cs="Times New Roman"/>
          <w:b/>
          <w:bCs/>
          <w:sz w:val="28"/>
          <w:szCs w:val="28"/>
        </w:rPr>
      </w:pPr>
      <w:r w:rsidRPr="009D2EA2">
        <w:rPr>
          <w:rFonts w:ascii="Times New Roman" w:hAnsi="Times New Roman" w:cs="Times New Roman"/>
          <w:b/>
          <w:bCs/>
          <w:noProof/>
          <w:sz w:val="28"/>
          <w:szCs w:val="28"/>
        </w:rPr>
        <w:drawing>
          <wp:inline distT="0" distB="0" distL="0" distR="0" wp14:anchorId="550364D7" wp14:editId="5B6D57E5">
            <wp:extent cx="5943600" cy="3962400"/>
            <wp:effectExtent l="0" t="0" r="0" b="0"/>
            <wp:docPr id="3" name="Picture 3" descr="C:\Users\THINKPAD\Deskto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NKPAD\Desktop\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11D731BD" w14:textId="77777777" w:rsidR="0032353B" w:rsidRPr="0032353B" w:rsidRDefault="0032353B" w:rsidP="0032353B">
      <w:pPr>
        <w:rPr>
          <w:rFonts w:ascii="Times New Roman" w:hAnsi="Times New Roman" w:cs="Times New Roman"/>
          <w:b/>
          <w:bCs/>
          <w:sz w:val="28"/>
          <w:szCs w:val="28"/>
        </w:rPr>
      </w:pPr>
      <w:r w:rsidRPr="0032353B">
        <w:rPr>
          <w:rFonts w:ascii="Times New Roman" w:hAnsi="Times New Roman" w:cs="Times New Roman"/>
          <w:sz w:val="28"/>
          <w:szCs w:val="28"/>
        </w:rPr>
        <w:t xml:space="preserve">Recent developments in Sierra Leone's education landscape particularly the ongoing saga between the </w:t>
      </w:r>
      <w:r w:rsidRPr="0032353B">
        <w:rPr>
          <w:rFonts w:ascii="Times New Roman" w:hAnsi="Times New Roman" w:cs="Times New Roman"/>
          <w:bCs/>
          <w:sz w:val="28"/>
          <w:szCs w:val="28"/>
        </w:rPr>
        <w:t xml:space="preserve">Higher Education Minister Dr. </w:t>
      </w:r>
      <w:proofErr w:type="spellStart"/>
      <w:r w:rsidRPr="0032353B">
        <w:rPr>
          <w:rFonts w:ascii="Times New Roman" w:hAnsi="Times New Roman" w:cs="Times New Roman"/>
          <w:bCs/>
          <w:sz w:val="28"/>
          <w:szCs w:val="28"/>
        </w:rPr>
        <w:t>Haja</w:t>
      </w:r>
      <w:proofErr w:type="spellEnd"/>
      <w:r w:rsidRPr="0032353B">
        <w:rPr>
          <w:rFonts w:ascii="Times New Roman" w:hAnsi="Times New Roman" w:cs="Times New Roman"/>
          <w:bCs/>
          <w:sz w:val="28"/>
          <w:szCs w:val="28"/>
        </w:rPr>
        <w:t xml:space="preserve"> </w:t>
      </w:r>
      <w:proofErr w:type="spellStart"/>
      <w:r w:rsidRPr="0032353B">
        <w:rPr>
          <w:rFonts w:ascii="Times New Roman" w:hAnsi="Times New Roman" w:cs="Times New Roman"/>
          <w:bCs/>
          <w:sz w:val="28"/>
          <w:szCs w:val="28"/>
        </w:rPr>
        <w:t>Ramatulai</w:t>
      </w:r>
      <w:proofErr w:type="spellEnd"/>
      <w:r w:rsidRPr="0032353B">
        <w:rPr>
          <w:rFonts w:ascii="Times New Roman" w:hAnsi="Times New Roman" w:cs="Times New Roman"/>
          <w:bCs/>
          <w:sz w:val="28"/>
          <w:szCs w:val="28"/>
        </w:rPr>
        <w:t xml:space="preserve"> Wurie and the structures within the University </w:t>
      </w:r>
      <w:proofErr w:type="gramStart"/>
      <w:r w:rsidRPr="0032353B">
        <w:rPr>
          <w:rFonts w:ascii="Times New Roman" w:hAnsi="Times New Roman" w:cs="Times New Roman"/>
          <w:bCs/>
          <w:sz w:val="28"/>
          <w:szCs w:val="28"/>
        </w:rPr>
        <w:t>of</w:t>
      </w:r>
      <w:proofErr w:type="gramEnd"/>
      <w:r w:rsidRPr="0032353B">
        <w:rPr>
          <w:rFonts w:ascii="Times New Roman" w:hAnsi="Times New Roman" w:cs="Times New Roman"/>
          <w:bCs/>
          <w:sz w:val="28"/>
          <w:szCs w:val="28"/>
        </w:rPr>
        <w:t xml:space="preserve"> Sierra Leone (USL) have</w:t>
      </w:r>
      <w:r w:rsidRPr="0032353B">
        <w:rPr>
          <w:rFonts w:ascii="Times New Roman" w:hAnsi="Times New Roman" w:cs="Times New Roman"/>
          <w:b/>
          <w:bCs/>
          <w:sz w:val="28"/>
          <w:szCs w:val="28"/>
        </w:rPr>
        <w:t xml:space="preserve"> </w:t>
      </w:r>
      <w:r w:rsidRPr="0032353B">
        <w:rPr>
          <w:rFonts w:ascii="Times New Roman" w:hAnsi="Times New Roman" w:cs="Times New Roman"/>
          <w:sz w:val="28"/>
          <w:szCs w:val="28"/>
        </w:rPr>
        <w:t>raised significant questions about the legality of degrees that may be awarded by the USL. The concerns stem from a lack of clarity and adherence to crucial provisions within the legislation.</w:t>
      </w:r>
    </w:p>
    <w:p w14:paraId="079BDC6E" w14:textId="77777777" w:rsidR="0032353B" w:rsidRPr="0032353B" w:rsidRDefault="0032353B" w:rsidP="0032353B">
      <w:pPr>
        <w:rPr>
          <w:rFonts w:ascii="Times New Roman" w:hAnsi="Times New Roman" w:cs="Times New Roman"/>
          <w:sz w:val="28"/>
          <w:szCs w:val="28"/>
        </w:rPr>
      </w:pPr>
      <w:r w:rsidRPr="0032353B">
        <w:rPr>
          <w:rFonts w:ascii="Times New Roman" w:hAnsi="Times New Roman" w:cs="Times New Roman"/>
          <w:sz w:val="28"/>
          <w:szCs w:val="28"/>
        </w:rPr>
        <w:t>One of the critical components defining the authority structure of a university is outlined in Section 5 of the University Act. The authorities listed, including the Chancellor, Vice-Chancellor and Principal, Pro Vice-Chancellor, Deputy Vice-</w:t>
      </w:r>
      <w:r w:rsidRPr="0032353B">
        <w:rPr>
          <w:rFonts w:ascii="Times New Roman" w:hAnsi="Times New Roman" w:cs="Times New Roman"/>
          <w:sz w:val="28"/>
          <w:szCs w:val="28"/>
        </w:rPr>
        <w:lastRenderedPageBreak/>
        <w:t>Chancellor, the Court and the Senate form the backbone of the university's decision-making and operational framework.</w:t>
      </w:r>
    </w:p>
    <w:p w14:paraId="0164275B" w14:textId="77777777" w:rsidR="0032353B" w:rsidRPr="0032353B" w:rsidRDefault="0032353B" w:rsidP="0032353B">
      <w:pPr>
        <w:rPr>
          <w:rFonts w:ascii="Times New Roman" w:hAnsi="Times New Roman" w:cs="Times New Roman"/>
          <w:sz w:val="28"/>
          <w:szCs w:val="28"/>
        </w:rPr>
      </w:pPr>
      <w:r w:rsidRPr="0032353B">
        <w:rPr>
          <w:rFonts w:ascii="Times New Roman" w:hAnsi="Times New Roman" w:cs="Times New Roman"/>
          <w:sz w:val="28"/>
          <w:szCs w:val="28"/>
        </w:rPr>
        <w:t xml:space="preserve">However, a statement from the Minister of Tertiary and Higher Education, Dr. </w:t>
      </w:r>
      <w:proofErr w:type="spellStart"/>
      <w:r w:rsidRPr="0032353B">
        <w:rPr>
          <w:rFonts w:ascii="Times New Roman" w:hAnsi="Times New Roman" w:cs="Times New Roman"/>
          <w:sz w:val="28"/>
          <w:szCs w:val="28"/>
        </w:rPr>
        <w:t>Haja</w:t>
      </w:r>
      <w:proofErr w:type="spellEnd"/>
      <w:r w:rsidRPr="0032353B">
        <w:rPr>
          <w:rFonts w:ascii="Times New Roman" w:hAnsi="Times New Roman" w:cs="Times New Roman"/>
          <w:sz w:val="28"/>
          <w:szCs w:val="28"/>
        </w:rPr>
        <w:t xml:space="preserve"> </w:t>
      </w:r>
      <w:proofErr w:type="spellStart"/>
      <w:r w:rsidRPr="0032353B">
        <w:rPr>
          <w:rFonts w:ascii="Times New Roman" w:hAnsi="Times New Roman" w:cs="Times New Roman"/>
          <w:sz w:val="28"/>
          <w:szCs w:val="28"/>
        </w:rPr>
        <w:t>Ramatulie</w:t>
      </w:r>
      <w:proofErr w:type="spellEnd"/>
      <w:r w:rsidRPr="0032353B">
        <w:rPr>
          <w:rFonts w:ascii="Times New Roman" w:hAnsi="Times New Roman" w:cs="Times New Roman"/>
          <w:sz w:val="28"/>
          <w:szCs w:val="28"/>
        </w:rPr>
        <w:t xml:space="preserve"> Wurie, reveals a potential gap in the implementation of the University Act. Dr. Wurie pointed out that her role in appointing an acting Vice Chancellor (a position that is not provided for by law) and Principal would not have been necessary if there were a Pro Vice Chancellor in place. She placed blame on the dissolved University Court, asserting that they failed in their mandate to appoint the Pro Vice Chancellor, as stipulated in the Universities Act 2021.</w:t>
      </w:r>
    </w:p>
    <w:p w14:paraId="7A4674CB" w14:textId="77777777" w:rsidR="0032353B" w:rsidRPr="0032353B" w:rsidRDefault="0032353B" w:rsidP="0032353B">
      <w:pPr>
        <w:rPr>
          <w:rFonts w:ascii="Times New Roman" w:hAnsi="Times New Roman" w:cs="Times New Roman"/>
          <w:sz w:val="28"/>
          <w:szCs w:val="28"/>
        </w:rPr>
      </w:pPr>
      <w:r w:rsidRPr="0032353B">
        <w:rPr>
          <w:rFonts w:ascii="Times New Roman" w:hAnsi="Times New Roman" w:cs="Times New Roman"/>
          <w:sz w:val="28"/>
          <w:szCs w:val="28"/>
        </w:rPr>
        <w:t>The crux of the matter lies in the absence of a functioning university court with the authority to preside over congregations. This omission raises concerns about the degrees' legitimacy, as they may not be awarded by the competent authority, potentially leading to legality issues.</w:t>
      </w:r>
    </w:p>
    <w:p w14:paraId="7BFB8C6D" w14:textId="77777777" w:rsidR="0032353B" w:rsidRPr="0032353B" w:rsidRDefault="0032353B" w:rsidP="0032353B">
      <w:pPr>
        <w:rPr>
          <w:rFonts w:ascii="Times New Roman" w:hAnsi="Times New Roman" w:cs="Times New Roman"/>
          <w:sz w:val="28"/>
          <w:szCs w:val="28"/>
        </w:rPr>
      </w:pPr>
      <w:r w:rsidRPr="0032353B">
        <w:rPr>
          <w:rFonts w:ascii="Times New Roman" w:hAnsi="Times New Roman" w:cs="Times New Roman"/>
          <w:sz w:val="28"/>
          <w:szCs w:val="28"/>
        </w:rPr>
        <w:t>Section 46 of the University Act specifically addresses congregations, the formal gatherings necessary for conferring degrees and other academic awards. However, the lack of a properly constituted University Court, which should preside over congregations, adds a layer of uncertainty to the entire degree conferment process.</w:t>
      </w:r>
    </w:p>
    <w:p w14:paraId="7C472090" w14:textId="77777777" w:rsidR="0032353B" w:rsidRPr="0032353B" w:rsidRDefault="0032353B" w:rsidP="0032353B">
      <w:pPr>
        <w:rPr>
          <w:rFonts w:ascii="Times New Roman" w:hAnsi="Times New Roman" w:cs="Times New Roman"/>
          <w:sz w:val="28"/>
          <w:szCs w:val="28"/>
        </w:rPr>
      </w:pPr>
      <w:r w:rsidRPr="0032353B">
        <w:rPr>
          <w:rFonts w:ascii="Times New Roman" w:hAnsi="Times New Roman" w:cs="Times New Roman"/>
          <w:sz w:val="28"/>
          <w:szCs w:val="28"/>
        </w:rPr>
        <w:t>According to Section 46(1), a Congregation should be held under the auspices of the Court, emphasizing its pivotal role in the legitimacy of academic awards. The absence of this authoritative body could compromise the validity of degrees conferred by the university.</w:t>
      </w:r>
    </w:p>
    <w:p w14:paraId="4FB934F7" w14:textId="77777777" w:rsidR="0032353B" w:rsidRPr="0032353B" w:rsidRDefault="0032353B" w:rsidP="0032353B">
      <w:pPr>
        <w:rPr>
          <w:rFonts w:ascii="Times New Roman" w:hAnsi="Times New Roman" w:cs="Times New Roman"/>
          <w:sz w:val="28"/>
          <w:szCs w:val="28"/>
        </w:rPr>
      </w:pPr>
      <w:r w:rsidRPr="0032353B">
        <w:rPr>
          <w:rFonts w:ascii="Times New Roman" w:hAnsi="Times New Roman" w:cs="Times New Roman"/>
          <w:sz w:val="28"/>
          <w:szCs w:val="28"/>
        </w:rPr>
        <w:t>Furthermore, Section 46(3) outlines the hierarchy of officials who can preside over a Congregation. In the absence of the Chancellor, the Vice-Chancellor and Principal should preside, followed by the Pro Vice-Chancellor and then a Deputy Vice-Chancellor nominated by the Court. If the University Court is not properly constituted, questions arise regarding the legitimacy of the individual presiding over the Congregation.</w:t>
      </w:r>
    </w:p>
    <w:p w14:paraId="0F31BCED" w14:textId="77777777" w:rsidR="0032353B" w:rsidRPr="0032353B" w:rsidRDefault="0032353B" w:rsidP="0032353B">
      <w:pPr>
        <w:rPr>
          <w:rFonts w:ascii="Times New Roman" w:hAnsi="Times New Roman" w:cs="Times New Roman"/>
          <w:sz w:val="28"/>
          <w:szCs w:val="28"/>
        </w:rPr>
      </w:pPr>
      <w:r w:rsidRPr="0032353B">
        <w:rPr>
          <w:rFonts w:ascii="Times New Roman" w:hAnsi="Times New Roman" w:cs="Times New Roman"/>
          <w:sz w:val="28"/>
          <w:szCs w:val="28"/>
        </w:rPr>
        <w:t xml:space="preserve">The lack of a clear procedure for summoning a Congregation, as mentioned in Section 46(4), further </w:t>
      </w:r>
      <w:proofErr w:type="gramStart"/>
      <w:r w:rsidRPr="0032353B">
        <w:rPr>
          <w:rFonts w:ascii="Times New Roman" w:hAnsi="Times New Roman" w:cs="Times New Roman"/>
          <w:sz w:val="28"/>
          <w:szCs w:val="28"/>
        </w:rPr>
        <w:t>adds</w:t>
      </w:r>
      <w:proofErr w:type="gramEnd"/>
      <w:r w:rsidRPr="0032353B">
        <w:rPr>
          <w:rFonts w:ascii="Times New Roman" w:hAnsi="Times New Roman" w:cs="Times New Roman"/>
          <w:sz w:val="28"/>
          <w:szCs w:val="28"/>
        </w:rPr>
        <w:t xml:space="preserve"> to the uncertainty surrounding the awarding of degrees by the University of Sierra Leone.</w:t>
      </w:r>
    </w:p>
    <w:p w14:paraId="022997BC" w14:textId="77777777" w:rsidR="0032353B" w:rsidRPr="0032353B" w:rsidRDefault="0032353B" w:rsidP="0032353B">
      <w:pPr>
        <w:rPr>
          <w:rFonts w:ascii="Times New Roman" w:hAnsi="Times New Roman" w:cs="Times New Roman"/>
          <w:sz w:val="28"/>
          <w:szCs w:val="28"/>
        </w:rPr>
      </w:pPr>
      <w:r w:rsidRPr="0032353B">
        <w:rPr>
          <w:rFonts w:ascii="Times New Roman" w:hAnsi="Times New Roman" w:cs="Times New Roman"/>
          <w:sz w:val="28"/>
          <w:szCs w:val="28"/>
        </w:rPr>
        <w:t xml:space="preserve">In light of these legal ambiguities, stakeholders and the public must seek clarification from relevant authorities to ensure the integrity of academic degrees conferred by the University of Sierra Leone. </w:t>
      </w:r>
    </w:p>
    <w:p w14:paraId="10AEAD4A" w14:textId="77777777" w:rsidR="0032353B" w:rsidRPr="0032353B" w:rsidRDefault="0032353B" w:rsidP="0032353B">
      <w:pPr>
        <w:rPr>
          <w:rFonts w:ascii="Times New Roman" w:hAnsi="Times New Roman" w:cs="Times New Roman"/>
          <w:sz w:val="28"/>
          <w:szCs w:val="28"/>
        </w:rPr>
      </w:pPr>
      <w:r w:rsidRPr="0032353B">
        <w:rPr>
          <w:rFonts w:ascii="Times New Roman" w:hAnsi="Times New Roman" w:cs="Times New Roman"/>
          <w:sz w:val="28"/>
          <w:szCs w:val="28"/>
        </w:rPr>
        <w:lastRenderedPageBreak/>
        <w:t>Addressing these concerns is crucial to upholding the reputation and credibility of the educational institutions in Sierra Leone and ensuring that students' hard-earned qualifications are recognized and respected on a global scale.</w:t>
      </w:r>
    </w:p>
    <w:p w14:paraId="7281B706" w14:textId="77777777" w:rsidR="0032353B" w:rsidRDefault="0032353B" w:rsidP="0012627A">
      <w:pPr>
        <w:rPr>
          <w:rFonts w:ascii="Times New Roman" w:hAnsi="Times New Roman" w:cs="Times New Roman"/>
          <w:sz w:val="28"/>
          <w:szCs w:val="28"/>
        </w:rPr>
      </w:pPr>
    </w:p>
    <w:p w14:paraId="30C0D4F1" w14:textId="023ABE91" w:rsidR="0032353B" w:rsidRDefault="0032353B" w:rsidP="007B4C67">
      <w:pPr>
        <w:jc w:val="center"/>
        <w:rPr>
          <w:rFonts w:ascii="Times New Roman" w:hAnsi="Times New Roman" w:cs="Times New Roman"/>
          <w:b/>
          <w:sz w:val="52"/>
          <w:szCs w:val="28"/>
        </w:rPr>
      </w:pPr>
      <w:r>
        <w:rPr>
          <w:rFonts w:ascii="Times New Roman" w:hAnsi="Times New Roman" w:cs="Times New Roman"/>
          <w:b/>
          <w:sz w:val="52"/>
          <w:szCs w:val="28"/>
        </w:rPr>
        <w:t>LEAD FOUR</w:t>
      </w:r>
    </w:p>
    <w:p w14:paraId="6B289CF9" w14:textId="4EE7E173" w:rsidR="007B4C67" w:rsidRPr="00E42352" w:rsidRDefault="007B4C67" w:rsidP="007B4C67">
      <w:pPr>
        <w:jc w:val="center"/>
        <w:rPr>
          <w:rFonts w:ascii="Times New Roman" w:hAnsi="Times New Roman" w:cs="Times New Roman"/>
          <w:b/>
          <w:sz w:val="52"/>
          <w:szCs w:val="28"/>
        </w:rPr>
      </w:pPr>
      <w:r w:rsidRPr="00E42352">
        <w:rPr>
          <w:rFonts w:ascii="Times New Roman" w:hAnsi="Times New Roman" w:cs="Times New Roman"/>
          <w:b/>
          <w:sz w:val="52"/>
          <w:szCs w:val="28"/>
        </w:rPr>
        <w:t xml:space="preserve">Africell and UN Women </w:t>
      </w:r>
      <w:r w:rsidR="00E42352" w:rsidRPr="00E42352">
        <w:rPr>
          <w:rFonts w:ascii="Times New Roman" w:hAnsi="Times New Roman" w:cs="Times New Roman"/>
          <w:b/>
          <w:sz w:val="52"/>
          <w:szCs w:val="28"/>
        </w:rPr>
        <w:t xml:space="preserve">Call for Inclusivity on </w:t>
      </w:r>
      <w:r w:rsidRPr="00E42352">
        <w:rPr>
          <w:rFonts w:ascii="Times New Roman" w:hAnsi="Times New Roman" w:cs="Times New Roman"/>
          <w:b/>
          <w:sz w:val="52"/>
          <w:szCs w:val="28"/>
        </w:rPr>
        <w:t>I</w:t>
      </w:r>
      <w:r w:rsidR="00E42352" w:rsidRPr="00E42352">
        <w:rPr>
          <w:rFonts w:ascii="Times New Roman" w:hAnsi="Times New Roman" w:cs="Times New Roman"/>
          <w:b/>
          <w:sz w:val="52"/>
          <w:szCs w:val="28"/>
        </w:rPr>
        <w:t xml:space="preserve">nternational Women's Day </w:t>
      </w:r>
    </w:p>
    <w:p w14:paraId="101AF43C" w14:textId="65B24C77" w:rsidR="007B4C67" w:rsidRPr="007B4C67" w:rsidRDefault="007C6038" w:rsidP="007B4C67">
      <w:pPr>
        <w:rPr>
          <w:rFonts w:ascii="Times New Roman" w:hAnsi="Times New Roman" w:cs="Times New Roman"/>
          <w:sz w:val="28"/>
          <w:szCs w:val="28"/>
        </w:rPr>
      </w:pPr>
      <w:r w:rsidRPr="007C6038">
        <w:rPr>
          <w:rFonts w:ascii="Times New Roman" w:hAnsi="Times New Roman" w:cs="Times New Roman"/>
          <w:noProof/>
          <w:sz w:val="28"/>
          <w:szCs w:val="28"/>
        </w:rPr>
        <w:drawing>
          <wp:inline distT="0" distB="0" distL="0" distR="0" wp14:anchorId="05D3BC3B" wp14:editId="0BDB0AFE">
            <wp:extent cx="5942965" cy="3320940"/>
            <wp:effectExtent l="0" t="0" r="635" b="0"/>
            <wp:docPr id="7" name="Picture 7" descr="C:\Users\THINKPAD\Desktop\WhatsApp Image 2024-03-12 at 13.09.20_93c8ac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INKPAD\Desktop\WhatsApp Image 2024-03-12 at 13.09.20_93c8ac96.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4262" b="19139"/>
                    <a:stretch/>
                  </pic:blipFill>
                  <pic:spPr bwMode="auto">
                    <a:xfrm>
                      <a:off x="0" y="0"/>
                      <a:ext cx="5943600" cy="3321295"/>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14:paraId="751866A7" w14:textId="77777777" w:rsidR="007B4C67" w:rsidRPr="007B4C67" w:rsidRDefault="007B4C67" w:rsidP="007B4C67">
      <w:pPr>
        <w:rPr>
          <w:rFonts w:ascii="Times New Roman" w:hAnsi="Times New Roman" w:cs="Times New Roman"/>
          <w:sz w:val="28"/>
          <w:szCs w:val="28"/>
        </w:rPr>
      </w:pPr>
      <w:r w:rsidRPr="007B4C67">
        <w:rPr>
          <w:rFonts w:ascii="Times New Roman" w:hAnsi="Times New Roman" w:cs="Times New Roman"/>
          <w:sz w:val="28"/>
          <w:szCs w:val="28"/>
        </w:rPr>
        <w:t>In a remarkable celebration of diversity and empowerment, Africell Impact Foundation, in partnership with UN Women, marked International Women's Day with a resounding call for inclusivity in the workplace. Under the theme "Inspiring Inclusion in the Workplace," the event took place at Africell's headquarters in Wilberforce, Freetown, echoing the global mission to promote gender equality and women's rights.</w:t>
      </w:r>
    </w:p>
    <w:p w14:paraId="7F2DB136" w14:textId="302604C0" w:rsidR="007B4C67" w:rsidRDefault="007B4C67" w:rsidP="007B4C67">
      <w:pPr>
        <w:rPr>
          <w:rFonts w:ascii="Times New Roman" w:hAnsi="Times New Roman" w:cs="Times New Roman"/>
          <w:sz w:val="28"/>
          <w:szCs w:val="28"/>
        </w:rPr>
      </w:pPr>
      <w:r w:rsidRPr="007B4C67">
        <w:rPr>
          <w:rFonts w:ascii="Times New Roman" w:hAnsi="Times New Roman" w:cs="Times New Roman"/>
          <w:sz w:val="28"/>
          <w:szCs w:val="28"/>
        </w:rPr>
        <w:t xml:space="preserve">The event served as a platform to recognize the invaluable contributions of women to society and advocate for greater representation and participation in all spheres of life, particularly within the corporate world. With engaging discussions, insightful </w:t>
      </w:r>
      <w:r w:rsidRPr="007B4C67">
        <w:rPr>
          <w:rFonts w:ascii="Times New Roman" w:hAnsi="Times New Roman" w:cs="Times New Roman"/>
          <w:sz w:val="28"/>
          <w:szCs w:val="28"/>
        </w:rPr>
        <w:lastRenderedPageBreak/>
        <w:t>panels, and inspiring speeches, participants explored strategies to break down barriers and foster a culture of inclusivity in workplaces across Sierra Leone.</w:t>
      </w:r>
    </w:p>
    <w:p w14:paraId="2BA78BF2" w14:textId="77777777" w:rsidR="007B4C67" w:rsidRPr="007B4C67" w:rsidRDefault="007B4C67" w:rsidP="007B4C67">
      <w:pPr>
        <w:rPr>
          <w:rFonts w:ascii="Times New Roman" w:hAnsi="Times New Roman" w:cs="Times New Roman"/>
          <w:sz w:val="28"/>
          <w:szCs w:val="28"/>
        </w:rPr>
      </w:pPr>
      <w:r w:rsidRPr="007B4C67">
        <w:rPr>
          <w:rFonts w:ascii="Times New Roman" w:hAnsi="Times New Roman" w:cs="Times New Roman"/>
          <w:sz w:val="28"/>
          <w:szCs w:val="28"/>
        </w:rPr>
        <w:t>Keynote speakers highlighted the importance of creating environments where women feel empowered to thrive, emphasizing the need for policies and initiatives that promote gender balance, equal opportunities, and support for career advancement. They underscored the transformative impact of diverse perspectives and experiences in driving innovation and sustainable development.</w:t>
      </w:r>
    </w:p>
    <w:p w14:paraId="3D91183C" w14:textId="36E7C9B6" w:rsidR="007B4C67" w:rsidRDefault="007B4C67" w:rsidP="007B4C67">
      <w:pPr>
        <w:rPr>
          <w:rFonts w:ascii="Times New Roman" w:hAnsi="Times New Roman" w:cs="Times New Roman"/>
          <w:sz w:val="28"/>
          <w:szCs w:val="28"/>
        </w:rPr>
      </w:pPr>
      <w:r w:rsidRPr="007B4C67">
        <w:rPr>
          <w:rFonts w:ascii="Times New Roman" w:hAnsi="Times New Roman" w:cs="Times New Roman"/>
          <w:sz w:val="28"/>
          <w:szCs w:val="28"/>
        </w:rPr>
        <w:t>One of the highlights of the event was the unveiling of initiatives by Africell Impact Foundation and UN Women aimed at advancing women's economic empowerment and leadership opportunities. These initiatives include mentorship programs, skills development workshops, and advocacy campaigns to address gender-based discrimination and promote inclusive practices in recruitment and promotion processes.</w:t>
      </w:r>
    </w:p>
    <w:p w14:paraId="0DDED1AE" w14:textId="77777777" w:rsidR="007B4C67" w:rsidRPr="007B4C67" w:rsidRDefault="007B4C67" w:rsidP="007B4C67">
      <w:pPr>
        <w:rPr>
          <w:rFonts w:ascii="Times New Roman" w:hAnsi="Times New Roman" w:cs="Times New Roman"/>
          <w:sz w:val="28"/>
          <w:szCs w:val="28"/>
        </w:rPr>
      </w:pPr>
      <w:r w:rsidRPr="007B4C67">
        <w:rPr>
          <w:rFonts w:ascii="Times New Roman" w:hAnsi="Times New Roman" w:cs="Times New Roman"/>
          <w:sz w:val="28"/>
          <w:szCs w:val="28"/>
        </w:rPr>
        <w:t>Participants also had the opportunity to engage in networking sessions and connect with like-minded individuals committed to championing gender equality and women's rights. The event served as a catalyst for ongoing collaboration and collective action to create a more inclusive and equitable society for all.</w:t>
      </w:r>
    </w:p>
    <w:p w14:paraId="0BB26631" w14:textId="77777777" w:rsidR="007B4C67" w:rsidRPr="007B4C67" w:rsidRDefault="007B4C67" w:rsidP="007B4C67">
      <w:pPr>
        <w:rPr>
          <w:rFonts w:ascii="Times New Roman" w:hAnsi="Times New Roman" w:cs="Times New Roman"/>
          <w:sz w:val="28"/>
          <w:szCs w:val="28"/>
        </w:rPr>
      </w:pPr>
      <w:r w:rsidRPr="007B4C67">
        <w:rPr>
          <w:rFonts w:ascii="Times New Roman" w:hAnsi="Times New Roman" w:cs="Times New Roman"/>
          <w:sz w:val="28"/>
          <w:szCs w:val="28"/>
        </w:rPr>
        <w:t xml:space="preserve">In his closing remarks, </w:t>
      </w:r>
      <w:proofErr w:type="spellStart"/>
      <w:r w:rsidRPr="007B4C67">
        <w:rPr>
          <w:rFonts w:ascii="Times New Roman" w:hAnsi="Times New Roman" w:cs="Times New Roman"/>
          <w:sz w:val="28"/>
          <w:szCs w:val="28"/>
        </w:rPr>
        <w:t>Africell's</w:t>
      </w:r>
      <w:proofErr w:type="spellEnd"/>
      <w:r w:rsidRPr="007B4C67">
        <w:rPr>
          <w:rFonts w:ascii="Times New Roman" w:hAnsi="Times New Roman" w:cs="Times New Roman"/>
          <w:sz w:val="28"/>
          <w:szCs w:val="28"/>
        </w:rPr>
        <w:t xml:space="preserve"> Managing Director </w:t>
      </w:r>
      <w:proofErr w:type="spellStart"/>
      <w:r w:rsidRPr="007B4C67">
        <w:rPr>
          <w:rFonts w:ascii="Times New Roman" w:hAnsi="Times New Roman" w:cs="Times New Roman"/>
          <w:sz w:val="28"/>
          <w:szCs w:val="28"/>
        </w:rPr>
        <w:t>Shadi</w:t>
      </w:r>
      <w:proofErr w:type="spellEnd"/>
      <w:r w:rsidRPr="007B4C67">
        <w:rPr>
          <w:rFonts w:ascii="Times New Roman" w:hAnsi="Times New Roman" w:cs="Times New Roman"/>
          <w:sz w:val="28"/>
          <w:szCs w:val="28"/>
        </w:rPr>
        <w:t xml:space="preserve"> </w:t>
      </w:r>
      <w:proofErr w:type="spellStart"/>
      <w:r w:rsidRPr="007B4C67">
        <w:rPr>
          <w:rFonts w:ascii="Times New Roman" w:hAnsi="Times New Roman" w:cs="Times New Roman"/>
          <w:sz w:val="28"/>
          <w:szCs w:val="28"/>
        </w:rPr>
        <w:t>Gerhawi</w:t>
      </w:r>
      <w:proofErr w:type="spellEnd"/>
      <w:r w:rsidRPr="007B4C67">
        <w:rPr>
          <w:rFonts w:ascii="Times New Roman" w:hAnsi="Times New Roman" w:cs="Times New Roman"/>
          <w:sz w:val="28"/>
          <w:szCs w:val="28"/>
        </w:rPr>
        <w:t xml:space="preserve"> reiterated the company's commitment to diversity and inclusion, reaffirming their dedication to creating a workplace where every individual, regardless of gender, feels valued, respected, and empowered to reach their full potential.</w:t>
      </w:r>
    </w:p>
    <w:p w14:paraId="5607238A" w14:textId="77777777" w:rsidR="007B4C67" w:rsidRPr="007B4C67" w:rsidRDefault="007B4C67" w:rsidP="007B4C67">
      <w:pPr>
        <w:rPr>
          <w:rFonts w:ascii="Times New Roman" w:hAnsi="Times New Roman" w:cs="Times New Roman"/>
          <w:sz w:val="28"/>
          <w:szCs w:val="28"/>
        </w:rPr>
      </w:pPr>
    </w:p>
    <w:p w14:paraId="75321020" w14:textId="6AEB58BF" w:rsidR="007B4C67" w:rsidRPr="0012627A" w:rsidRDefault="007B4C67" w:rsidP="007B4C67">
      <w:pPr>
        <w:rPr>
          <w:rFonts w:ascii="Times New Roman" w:hAnsi="Times New Roman" w:cs="Times New Roman"/>
          <w:vanish/>
          <w:sz w:val="28"/>
          <w:szCs w:val="28"/>
        </w:rPr>
      </w:pPr>
      <w:r w:rsidRPr="007B4C67">
        <w:rPr>
          <w:rFonts w:ascii="Times New Roman" w:hAnsi="Times New Roman" w:cs="Times New Roman"/>
          <w:sz w:val="28"/>
          <w:szCs w:val="28"/>
        </w:rPr>
        <w:t>As the world commemorates International Women's Day, the collaboration between Africell Impact Foundation and UN Women stands as a testament to the power of partnership in driving meaningful change. By inspiring inclusion in the workplace, they are paving the way for a brighter, more equitable future for women in Sierra Leone and beyond.</w:t>
      </w:r>
    </w:p>
    <w:p w14:paraId="4D7CF4CC" w14:textId="77777777" w:rsidR="009C2B3C" w:rsidRPr="0012627A" w:rsidRDefault="009C2B3C" w:rsidP="0012627A">
      <w:pPr>
        <w:rPr>
          <w:rFonts w:ascii="Times New Roman" w:hAnsi="Times New Roman" w:cs="Times New Roman"/>
          <w:sz w:val="28"/>
          <w:szCs w:val="28"/>
        </w:rPr>
      </w:pPr>
    </w:p>
    <w:p w14:paraId="5617008D" w14:textId="71C893AC" w:rsidR="007B4C67" w:rsidRPr="00DC58A4" w:rsidRDefault="007B4C67">
      <w:pPr>
        <w:rPr>
          <w:rFonts w:ascii="Times New Roman" w:hAnsi="Times New Roman" w:cs="Times New Roman"/>
          <w:sz w:val="28"/>
          <w:szCs w:val="28"/>
          <w:u w:val="single"/>
        </w:rPr>
      </w:pPr>
    </w:p>
    <w:p w14:paraId="36D61064" w14:textId="4D3F9D2D" w:rsidR="00995FD2" w:rsidRPr="00DC58A4" w:rsidRDefault="00995FD2">
      <w:pPr>
        <w:rPr>
          <w:rFonts w:ascii="Times New Roman" w:hAnsi="Times New Roman" w:cs="Times New Roman"/>
          <w:sz w:val="28"/>
          <w:szCs w:val="28"/>
          <w:u w:val="single"/>
        </w:rPr>
      </w:pPr>
    </w:p>
    <w:p w14:paraId="4CBCD067" w14:textId="59E41A32" w:rsidR="00995FD2" w:rsidRDefault="00995FD2" w:rsidP="00995FD2">
      <w:pPr>
        <w:jc w:val="center"/>
        <w:rPr>
          <w:rFonts w:ascii="Times New Roman" w:hAnsi="Times New Roman" w:cs="Times New Roman"/>
          <w:b/>
          <w:bCs/>
          <w:sz w:val="44"/>
          <w:szCs w:val="28"/>
        </w:rPr>
      </w:pPr>
      <w:r w:rsidRPr="00995FD2">
        <w:rPr>
          <w:rFonts w:ascii="Times New Roman" w:hAnsi="Times New Roman" w:cs="Times New Roman"/>
          <w:b/>
          <w:bCs/>
          <w:sz w:val="44"/>
          <w:szCs w:val="28"/>
        </w:rPr>
        <w:t>Global Gender Gap Exceeds Previous Estimates, Hindering Women's Economic Empowerment</w:t>
      </w:r>
    </w:p>
    <w:p w14:paraId="1ECDDC1A" w14:textId="78D1EFEB" w:rsidR="00E42352" w:rsidRPr="00DC58A4" w:rsidRDefault="00E42352" w:rsidP="00995FD2">
      <w:pPr>
        <w:jc w:val="center"/>
        <w:rPr>
          <w:rFonts w:ascii="Times New Roman" w:hAnsi="Times New Roman" w:cs="Times New Roman"/>
          <w:b/>
          <w:bCs/>
          <w:sz w:val="44"/>
          <w:szCs w:val="28"/>
          <w:u w:val="single"/>
        </w:rPr>
      </w:pPr>
      <w:r w:rsidRPr="00DC58A4">
        <w:rPr>
          <w:rFonts w:ascii="Times New Roman" w:hAnsi="Times New Roman" w:cs="Times New Roman"/>
          <w:b/>
          <w:bCs/>
          <w:sz w:val="44"/>
          <w:szCs w:val="28"/>
          <w:u w:val="single"/>
        </w:rPr>
        <w:lastRenderedPageBreak/>
        <w:t>Bottom Strap</w:t>
      </w:r>
    </w:p>
    <w:p w14:paraId="2A523C00" w14:textId="28EDFBD1" w:rsidR="00E42352" w:rsidRDefault="00E42352" w:rsidP="00995FD2">
      <w:pPr>
        <w:jc w:val="center"/>
        <w:rPr>
          <w:rFonts w:ascii="Times New Roman" w:hAnsi="Times New Roman" w:cs="Times New Roman"/>
          <w:b/>
          <w:bCs/>
          <w:i/>
          <w:sz w:val="24"/>
          <w:szCs w:val="28"/>
        </w:rPr>
      </w:pPr>
      <w:r w:rsidRPr="00E42352">
        <w:rPr>
          <w:rFonts w:ascii="Times New Roman" w:hAnsi="Times New Roman" w:cs="Times New Roman"/>
          <w:b/>
          <w:bCs/>
          <w:i/>
          <w:sz w:val="24"/>
          <w:szCs w:val="28"/>
        </w:rPr>
        <w:t>World Bank ‘Women, Business and the Law 2024’ Report</w:t>
      </w:r>
    </w:p>
    <w:p w14:paraId="4CE24BA1" w14:textId="21E798AF" w:rsidR="00E42352" w:rsidRDefault="00E42352" w:rsidP="00E42352">
      <w:pPr>
        <w:rPr>
          <w:rFonts w:ascii="Times New Roman" w:hAnsi="Times New Roman" w:cs="Times New Roman"/>
          <w:b/>
          <w:bCs/>
          <w:sz w:val="24"/>
          <w:szCs w:val="28"/>
        </w:rPr>
      </w:pPr>
      <w:r>
        <w:rPr>
          <w:rFonts w:ascii="Times New Roman" w:hAnsi="Times New Roman" w:cs="Times New Roman"/>
          <w:b/>
          <w:bCs/>
          <w:sz w:val="24"/>
          <w:szCs w:val="28"/>
        </w:rPr>
        <w:t>By: Christian Conteh</w:t>
      </w:r>
    </w:p>
    <w:p w14:paraId="4CD94797" w14:textId="3E43531B" w:rsidR="009D2EA2" w:rsidRPr="00E42352" w:rsidRDefault="009D2EA2" w:rsidP="00E42352">
      <w:pPr>
        <w:rPr>
          <w:rFonts w:ascii="Times New Roman" w:hAnsi="Times New Roman" w:cs="Times New Roman"/>
          <w:b/>
          <w:bCs/>
          <w:sz w:val="24"/>
          <w:szCs w:val="28"/>
        </w:rPr>
      </w:pPr>
      <w:r w:rsidRPr="009D2EA2">
        <w:rPr>
          <w:rFonts w:ascii="Times New Roman" w:hAnsi="Times New Roman" w:cs="Times New Roman"/>
          <w:b/>
          <w:bCs/>
          <w:noProof/>
          <w:sz w:val="24"/>
          <w:szCs w:val="28"/>
        </w:rPr>
        <w:drawing>
          <wp:inline distT="0" distB="0" distL="0" distR="0" wp14:anchorId="4987A79C" wp14:editId="0BAB1B4F">
            <wp:extent cx="5175250" cy="2857500"/>
            <wp:effectExtent l="0" t="0" r="6350" b="0"/>
            <wp:docPr id="4" name="Picture 4" descr="C:\Users\THINKPAD\Desktop\Screenshot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INKPAD\Desktop\Screenshot (1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5250" cy="2857500"/>
                    </a:xfrm>
                    <a:prstGeom prst="rect">
                      <a:avLst/>
                    </a:prstGeom>
                    <a:noFill/>
                    <a:ln>
                      <a:noFill/>
                    </a:ln>
                  </pic:spPr>
                </pic:pic>
              </a:graphicData>
            </a:graphic>
          </wp:inline>
        </w:drawing>
      </w:r>
    </w:p>
    <w:p w14:paraId="7C47B30D" w14:textId="77777777" w:rsidR="00995FD2" w:rsidRPr="00995FD2" w:rsidRDefault="00995FD2" w:rsidP="00995FD2">
      <w:pPr>
        <w:rPr>
          <w:rFonts w:ascii="Times New Roman" w:hAnsi="Times New Roman" w:cs="Times New Roman"/>
          <w:sz w:val="28"/>
          <w:szCs w:val="28"/>
        </w:rPr>
      </w:pPr>
      <w:r w:rsidRPr="00995FD2">
        <w:rPr>
          <w:rFonts w:ascii="Times New Roman" w:hAnsi="Times New Roman" w:cs="Times New Roman"/>
          <w:sz w:val="28"/>
          <w:szCs w:val="28"/>
        </w:rPr>
        <w:t>A 2024 report released by the World Bank Group has revealed that the global gender gap in the workplace is more extensive than previously believed, with women enjoying only two-thirds of the legal rights afforded to men. The latest edition of the Women, Business, and the Law report expands its analysis to include critical factors such as safety from violence and access to childcare, showcasing a stark picture of the obstacles women face worldwide.</w:t>
      </w:r>
    </w:p>
    <w:p w14:paraId="65ACF8CD" w14:textId="77777777" w:rsidR="00995FD2" w:rsidRPr="00995FD2" w:rsidRDefault="00995FD2" w:rsidP="00995FD2">
      <w:pPr>
        <w:rPr>
          <w:rFonts w:ascii="Times New Roman" w:hAnsi="Times New Roman" w:cs="Times New Roman"/>
          <w:sz w:val="28"/>
          <w:szCs w:val="28"/>
        </w:rPr>
      </w:pPr>
      <w:r w:rsidRPr="00995FD2">
        <w:rPr>
          <w:rFonts w:ascii="Times New Roman" w:hAnsi="Times New Roman" w:cs="Times New Roman"/>
          <w:sz w:val="28"/>
          <w:szCs w:val="28"/>
        </w:rPr>
        <w:t>When considering legal differences involving violence and childcare, women, on average, possess just 64% of the legal protections that men do, a significant drop from the previous estimate of 77%. The report emphasizes that no country, including the wealthiest economies, offers equal opportunities for women.</w:t>
      </w:r>
    </w:p>
    <w:p w14:paraId="37D1C3CA" w14:textId="77777777" w:rsidR="00995FD2" w:rsidRPr="00995FD2" w:rsidRDefault="00995FD2" w:rsidP="00995FD2">
      <w:pPr>
        <w:rPr>
          <w:rFonts w:ascii="Times New Roman" w:hAnsi="Times New Roman" w:cs="Times New Roman"/>
          <w:sz w:val="28"/>
          <w:szCs w:val="28"/>
        </w:rPr>
      </w:pPr>
      <w:r w:rsidRPr="00995FD2">
        <w:rPr>
          <w:rFonts w:ascii="Times New Roman" w:hAnsi="Times New Roman" w:cs="Times New Roman"/>
          <w:sz w:val="28"/>
          <w:szCs w:val="28"/>
        </w:rPr>
        <w:t>A notable aspect of the report is the assessment of the implementation gap between legal reforms and actual outcomes for women in 190 economies. Despite laws implying that women enjoy roughly two-thirds of men's rights, the study exposes that countries have established less than 40% of the necessary systems for full implementation.</w:t>
      </w:r>
    </w:p>
    <w:p w14:paraId="0550E4C4" w14:textId="77777777" w:rsidR="00995FD2" w:rsidRPr="00995FD2" w:rsidRDefault="00995FD2" w:rsidP="00995FD2">
      <w:pPr>
        <w:rPr>
          <w:rFonts w:ascii="Times New Roman" w:hAnsi="Times New Roman" w:cs="Times New Roman"/>
          <w:sz w:val="28"/>
          <w:szCs w:val="28"/>
        </w:rPr>
      </w:pPr>
      <w:r w:rsidRPr="00995FD2">
        <w:rPr>
          <w:rFonts w:ascii="Times New Roman" w:hAnsi="Times New Roman" w:cs="Times New Roman"/>
          <w:sz w:val="28"/>
          <w:szCs w:val="28"/>
        </w:rPr>
        <w:t xml:space="preserve">Chief Economist of the World Bank Group, </w:t>
      </w:r>
      <w:proofErr w:type="spellStart"/>
      <w:r w:rsidRPr="00995FD2">
        <w:rPr>
          <w:rFonts w:ascii="Times New Roman" w:hAnsi="Times New Roman" w:cs="Times New Roman"/>
          <w:sz w:val="28"/>
          <w:szCs w:val="28"/>
        </w:rPr>
        <w:t>Indermit</w:t>
      </w:r>
      <w:proofErr w:type="spellEnd"/>
      <w:r w:rsidRPr="00995FD2">
        <w:rPr>
          <w:rFonts w:ascii="Times New Roman" w:hAnsi="Times New Roman" w:cs="Times New Roman"/>
          <w:sz w:val="28"/>
          <w:szCs w:val="28"/>
        </w:rPr>
        <w:t xml:space="preserve"> Gill, underscores the potential economic impact of closing the gender gap: </w:t>
      </w:r>
      <w:r w:rsidRPr="00995FD2">
        <w:rPr>
          <w:rFonts w:ascii="Times New Roman" w:hAnsi="Times New Roman" w:cs="Times New Roman"/>
          <w:b/>
          <w:i/>
          <w:sz w:val="28"/>
          <w:szCs w:val="28"/>
        </w:rPr>
        <w:t xml:space="preserve">"Women have the power to </w:t>
      </w:r>
      <w:r w:rsidRPr="00995FD2">
        <w:rPr>
          <w:rFonts w:ascii="Times New Roman" w:hAnsi="Times New Roman" w:cs="Times New Roman"/>
          <w:b/>
          <w:i/>
          <w:sz w:val="28"/>
          <w:szCs w:val="28"/>
        </w:rPr>
        <w:lastRenderedPageBreak/>
        <w:t>turbocharge the sputtering global economy."</w:t>
      </w:r>
      <w:r w:rsidRPr="00995FD2">
        <w:rPr>
          <w:rFonts w:ascii="Times New Roman" w:hAnsi="Times New Roman" w:cs="Times New Roman"/>
          <w:sz w:val="28"/>
          <w:szCs w:val="28"/>
        </w:rPr>
        <w:t xml:space="preserve"> Gill highlights the need for strong enforcement mechanisms, pay transparency measures, and healthcare services for survivors of violence to effectively implement equal-opportunity laws.</w:t>
      </w:r>
    </w:p>
    <w:p w14:paraId="0B64F884" w14:textId="77777777" w:rsidR="00995FD2" w:rsidRPr="00995FD2" w:rsidRDefault="00995FD2" w:rsidP="00995FD2">
      <w:pPr>
        <w:rPr>
          <w:rFonts w:ascii="Times New Roman" w:hAnsi="Times New Roman" w:cs="Times New Roman"/>
          <w:sz w:val="28"/>
          <w:szCs w:val="28"/>
        </w:rPr>
      </w:pPr>
      <w:r w:rsidRPr="00995FD2">
        <w:rPr>
          <w:rFonts w:ascii="Times New Roman" w:hAnsi="Times New Roman" w:cs="Times New Roman"/>
          <w:sz w:val="28"/>
          <w:szCs w:val="28"/>
        </w:rPr>
        <w:t>The report reveals Togo as a standout in Sub-Saharan economies, providing women with approximately 77% of the rights available to men. However, the country has only established 27% of the systems necessary for full implementation, representing an average scenario for Sub-Saharan economies.</w:t>
      </w:r>
    </w:p>
    <w:p w14:paraId="3B9E941B" w14:textId="77777777" w:rsidR="00995FD2" w:rsidRPr="00995FD2" w:rsidRDefault="00995FD2" w:rsidP="00995FD2">
      <w:pPr>
        <w:rPr>
          <w:rFonts w:ascii="Times New Roman" w:hAnsi="Times New Roman" w:cs="Times New Roman"/>
          <w:sz w:val="28"/>
          <w:szCs w:val="28"/>
        </w:rPr>
      </w:pPr>
      <w:r w:rsidRPr="00995FD2">
        <w:rPr>
          <w:rFonts w:ascii="Times New Roman" w:hAnsi="Times New Roman" w:cs="Times New Roman"/>
          <w:sz w:val="28"/>
          <w:szCs w:val="28"/>
        </w:rPr>
        <w:t>In 2023, governments made strides in advancing legal equal-opportunity reforms in pay, parental rights, and workplace protections. However, the report identifies poor performance in the new categories of access to childcare and women's safety.</w:t>
      </w:r>
    </w:p>
    <w:p w14:paraId="4DA49378" w14:textId="77777777" w:rsidR="00995FD2" w:rsidRPr="00995FD2" w:rsidRDefault="00995FD2" w:rsidP="00995FD2">
      <w:pPr>
        <w:rPr>
          <w:rFonts w:ascii="Times New Roman" w:hAnsi="Times New Roman" w:cs="Times New Roman"/>
          <w:sz w:val="28"/>
          <w:szCs w:val="28"/>
        </w:rPr>
      </w:pPr>
      <w:r w:rsidRPr="00995FD2">
        <w:rPr>
          <w:rFonts w:ascii="Times New Roman" w:hAnsi="Times New Roman" w:cs="Times New Roman"/>
          <w:sz w:val="28"/>
          <w:szCs w:val="28"/>
        </w:rPr>
        <w:t xml:space="preserve">Women's safety emerges as a critical concern, with a global average score of just 36, indicating that women barely enjoy a third of the needed legal protections against domestic violence, sexual harassment, child marriage, and </w:t>
      </w:r>
      <w:proofErr w:type="spellStart"/>
      <w:r w:rsidRPr="00995FD2">
        <w:rPr>
          <w:rFonts w:ascii="Times New Roman" w:hAnsi="Times New Roman" w:cs="Times New Roman"/>
          <w:sz w:val="28"/>
          <w:szCs w:val="28"/>
        </w:rPr>
        <w:t>femicide</w:t>
      </w:r>
      <w:proofErr w:type="spellEnd"/>
      <w:r w:rsidRPr="00995FD2">
        <w:rPr>
          <w:rFonts w:ascii="Times New Roman" w:hAnsi="Times New Roman" w:cs="Times New Roman"/>
          <w:sz w:val="28"/>
          <w:szCs w:val="28"/>
        </w:rPr>
        <w:t>. Additionally, inadequate laws on sexual harassment in public spaces hinder women's use of public transportation.</w:t>
      </w:r>
    </w:p>
    <w:p w14:paraId="3DBA3D42" w14:textId="77777777" w:rsidR="00995FD2" w:rsidRPr="00995FD2" w:rsidRDefault="00995FD2" w:rsidP="00995FD2">
      <w:pPr>
        <w:rPr>
          <w:rFonts w:ascii="Times New Roman" w:hAnsi="Times New Roman" w:cs="Times New Roman"/>
          <w:sz w:val="28"/>
          <w:szCs w:val="28"/>
        </w:rPr>
      </w:pPr>
      <w:r w:rsidRPr="00995FD2">
        <w:rPr>
          <w:rFonts w:ascii="Times New Roman" w:hAnsi="Times New Roman" w:cs="Times New Roman"/>
          <w:sz w:val="28"/>
          <w:szCs w:val="28"/>
        </w:rPr>
        <w:t>Childcare laws also receive low scores, with only 78 economies providing financial or tax support for parents and 62 having quality standards for childcare services. Expanding access to childcare is crucial for increasing women's participation in the labor force.</w:t>
      </w:r>
    </w:p>
    <w:p w14:paraId="2CCCDE93" w14:textId="77777777" w:rsidR="00995FD2" w:rsidRPr="00995FD2" w:rsidRDefault="00995FD2" w:rsidP="00995FD2">
      <w:pPr>
        <w:rPr>
          <w:rFonts w:ascii="Times New Roman" w:hAnsi="Times New Roman" w:cs="Times New Roman"/>
          <w:sz w:val="28"/>
          <w:szCs w:val="28"/>
        </w:rPr>
      </w:pPr>
      <w:r w:rsidRPr="00995FD2">
        <w:rPr>
          <w:rFonts w:ascii="Times New Roman" w:hAnsi="Times New Roman" w:cs="Times New Roman"/>
          <w:sz w:val="28"/>
          <w:szCs w:val="28"/>
        </w:rPr>
        <w:t>The report highlights obstacles in entrepreneurship, where only one in five economies mandates gender-sensitive criteria for public procurement processes, limiting women's access to a $10-trillion-a-year economic opportunity. In terms of pay, women earn just 77 cents for every $1 paid to men, and discrepancies extend to retirement, affecting women's financial security in old age.</w:t>
      </w:r>
    </w:p>
    <w:p w14:paraId="4A837FD3" w14:textId="77777777" w:rsidR="00995FD2" w:rsidRPr="00995FD2" w:rsidRDefault="00995FD2" w:rsidP="00995FD2">
      <w:pPr>
        <w:rPr>
          <w:rFonts w:ascii="Times New Roman" w:hAnsi="Times New Roman" w:cs="Times New Roman"/>
          <w:sz w:val="28"/>
          <w:szCs w:val="28"/>
        </w:rPr>
      </w:pPr>
      <w:r w:rsidRPr="00995FD2">
        <w:rPr>
          <w:rFonts w:ascii="Times New Roman" w:hAnsi="Times New Roman" w:cs="Times New Roman"/>
          <w:sz w:val="28"/>
          <w:szCs w:val="28"/>
        </w:rPr>
        <w:t xml:space="preserve">Lead author Tea </w:t>
      </w:r>
      <w:proofErr w:type="spellStart"/>
      <w:r w:rsidRPr="00995FD2">
        <w:rPr>
          <w:rFonts w:ascii="Times New Roman" w:hAnsi="Times New Roman" w:cs="Times New Roman"/>
          <w:sz w:val="28"/>
          <w:szCs w:val="28"/>
        </w:rPr>
        <w:t>Trumbic</w:t>
      </w:r>
      <w:proofErr w:type="spellEnd"/>
      <w:r w:rsidRPr="00995FD2">
        <w:rPr>
          <w:rFonts w:ascii="Times New Roman" w:hAnsi="Times New Roman" w:cs="Times New Roman"/>
          <w:sz w:val="28"/>
          <w:szCs w:val="28"/>
        </w:rPr>
        <w:t xml:space="preserve"> emphasizes the urgency of reforming laws and enacting policies to empower women economically. </w:t>
      </w:r>
      <w:proofErr w:type="spellStart"/>
      <w:r w:rsidRPr="00995FD2">
        <w:rPr>
          <w:rFonts w:ascii="Times New Roman" w:hAnsi="Times New Roman" w:cs="Times New Roman"/>
          <w:sz w:val="28"/>
          <w:szCs w:val="28"/>
        </w:rPr>
        <w:t>Trumbic</w:t>
      </w:r>
      <w:proofErr w:type="spellEnd"/>
      <w:r w:rsidRPr="00995FD2">
        <w:rPr>
          <w:rFonts w:ascii="Times New Roman" w:hAnsi="Times New Roman" w:cs="Times New Roman"/>
          <w:sz w:val="28"/>
          <w:szCs w:val="28"/>
        </w:rPr>
        <w:t xml:space="preserve"> states, </w:t>
      </w:r>
      <w:r w:rsidRPr="00995FD2">
        <w:rPr>
          <w:rFonts w:ascii="Times New Roman" w:hAnsi="Times New Roman" w:cs="Times New Roman"/>
          <w:b/>
          <w:i/>
          <w:sz w:val="28"/>
          <w:szCs w:val="28"/>
        </w:rPr>
        <w:t>"Countries simply cannot afford to sideline half of their population,"</w:t>
      </w:r>
      <w:r w:rsidRPr="00995FD2">
        <w:rPr>
          <w:rFonts w:ascii="Times New Roman" w:hAnsi="Times New Roman" w:cs="Times New Roman"/>
          <w:sz w:val="28"/>
          <w:szCs w:val="28"/>
        </w:rPr>
        <w:t xml:space="preserve"> pointing out that increasing women's economic participation is essential for shaping decisions that affect them directly.</w:t>
      </w:r>
    </w:p>
    <w:p w14:paraId="1C7DA0D1" w14:textId="77777777" w:rsidR="00995FD2" w:rsidRPr="0012627A" w:rsidRDefault="00995FD2">
      <w:pPr>
        <w:rPr>
          <w:rFonts w:ascii="Times New Roman" w:hAnsi="Times New Roman" w:cs="Times New Roman"/>
          <w:sz w:val="28"/>
          <w:szCs w:val="28"/>
        </w:rPr>
      </w:pPr>
    </w:p>
    <w:sectPr w:rsidR="00995FD2" w:rsidRPr="001262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826"/>
    <w:rsid w:val="0012627A"/>
    <w:rsid w:val="0032353B"/>
    <w:rsid w:val="004E1F90"/>
    <w:rsid w:val="007025F1"/>
    <w:rsid w:val="007B4C67"/>
    <w:rsid w:val="007C6038"/>
    <w:rsid w:val="00857FE6"/>
    <w:rsid w:val="00901826"/>
    <w:rsid w:val="00995FD2"/>
    <w:rsid w:val="009C2B3C"/>
    <w:rsid w:val="009D2EA2"/>
    <w:rsid w:val="00DC58A4"/>
    <w:rsid w:val="00E423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A3E9D"/>
  <w15:docId w15:val="{B81B6377-8815-4E24-BDA4-BA04319A4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7FE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5867001">
      <w:bodyDiv w:val="1"/>
      <w:marLeft w:val="0"/>
      <w:marRight w:val="0"/>
      <w:marTop w:val="0"/>
      <w:marBottom w:val="0"/>
      <w:divBdr>
        <w:top w:val="none" w:sz="0" w:space="0" w:color="auto"/>
        <w:left w:val="none" w:sz="0" w:space="0" w:color="auto"/>
        <w:bottom w:val="none" w:sz="0" w:space="0" w:color="auto"/>
        <w:right w:val="none" w:sz="0" w:space="0" w:color="auto"/>
      </w:divBdr>
    </w:div>
    <w:div w:id="609095801">
      <w:bodyDiv w:val="1"/>
      <w:marLeft w:val="0"/>
      <w:marRight w:val="0"/>
      <w:marTop w:val="0"/>
      <w:marBottom w:val="0"/>
      <w:divBdr>
        <w:top w:val="none" w:sz="0" w:space="0" w:color="auto"/>
        <w:left w:val="none" w:sz="0" w:space="0" w:color="auto"/>
        <w:bottom w:val="none" w:sz="0" w:space="0" w:color="auto"/>
        <w:right w:val="none" w:sz="0" w:space="0" w:color="auto"/>
      </w:divBdr>
      <w:divsChild>
        <w:div w:id="1681930018">
          <w:marLeft w:val="0"/>
          <w:marRight w:val="0"/>
          <w:marTop w:val="0"/>
          <w:marBottom w:val="0"/>
          <w:divBdr>
            <w:top w:val="single" w:sz="2" w:space="0" w:color="E3E3E3"/>
            <w:left w:val="single" w:sz="2" w:space="0" w:color="E3E3E3"/>
            <w:bottom w:val="single" w:sz="2" w:space="0" w:color="E3E3E3"/>
            <w:right w:val="single" w:sz="2" w:space="0" w:color="E3E3E3"/>
          </w:divBdr>
          <w:divsChild>
            <w:div w:id="1276328967">
              <w:marLeft w:val="0"/>
              <w:marRight w:val="0"/>
              <w:marTop w:val="0"/>
              <w:marBottom w:val="0"/>
              <w:divBdr>
                <w:top w:val="single" w:sz="2" w:space="0" w:color="E3E3E3"/>
                <w:left w:val="single" w:sz="2" w:space="0" w:color="E3E3E3"/>
                <w:bottom w:val="single" w:sz="2" w:space="0" w:color="E3E3E3"/>
                <w:right w:val="single" w:sz="2" w:space="0" w:color="E3E3E3"/>
              </w:divBdr>
              <w:divsChild>
                <w:div w:id="665131929">
                  <w:marLeft w:val="0"/>
                  <w:marRight w:val="0"/>
                  <w:marTop w:val="0"/>
                  <w:marBottom w:val="0"/>
                  <w:divBdr>
                    <w:top w:val="single" w:sz="2" w:space="0" w:color="E3E3E3"/>
                    <w:left w:val="single" w:sz="2" w:space="0" w:color="E3E3E3"/>
                    <w:bottom w:val="single" w:sz="2" w:space="0" w:color="E3E3E3"/>
                    <w:right w:val="single" w:sz="2" w:space="0" w:color="E3E3E3"/>
                  </w:divBdr>
                  <w:divsChild>
                    <w:div w:id="1472554319">
                      <w:marLeft w:val="0"/>
                      <w:marRight w:val="0"/>
                      <w:marTop w:val="0"/>
                      <w:marBottom w:val="0"/>
                      <w:divBdr>
                        <w:top w:val="single" w:sz="2" w:space="0" w:color="E3E3E3"/>
                        <w:left w:val="single" w:sz="2" w:space="0" w:color="E3E3E3"/>
                        <w:bottom w:val="single" w:sz="2" w:space="0" w:color="E3E3E3"/>
                        <w:right w:val="single" w:sz="2" w:space="0" w:color="E3E3E3"/>
                      </w:divBdr>
                      <w:divsChild>
                        <w:div w:id="1044716131">
                          <w:marLeft w:val="0"/>
                          <w:marRight w:val="0"/>
                          <w:marTop w:val="0"/>
                          <w:marBottom w:val="0"/>
                          <w:divBdr>
                            <w:top w:val="single" w:sz="2" w:space="0" w:color="E3E3E3"/>
                            <w:left w:val="single" w:sz="2" w:space="0" w:color="E3E3E3"/>
                            <w:bottom w:val="single" w:sz="2" w:space="0" w:color="E3E3E3"/>
                            <w:right w:val="single" w:sz="2" w:space="0" w:color="E3E3E3"/>
                          </w:divBdr>
                          <w:divsChild>
                            <w:div w:id="1427770213">
                              <w:marLeft w:val="0"/>
                              <w:marRight w:val="0"/>
                              <w:marTop w:val="100"/>
                              <w:marBottom w:val="100"/>
                              <w:divBdr>
                                <w:top w:val="single" w:sz="2" w:space="0" w:color="E3E3E3"/>
                                <w:left w:val="single" w:sz="2" w:space="0" w:color="E3E3E3"/>
                                <w:bottom w:val="single" w:sz="2" w:space="0" w:color="E3E3E3"/>
                                <w:right w:val="single" w:sz="2" w:space="0" w:color="E3E3E3"/>
                              </w:divBdr>
                              <w:divsChild>
                                <w:div w:id="1904485220">
                                  <w:marLeft w:val="0"/>
                                  <w:marRight w:val="0"/>
                                  <w:marTop w:val="0"/>
                                  <w:marBottom w:val="0"/>
                                  <w:divBdr>
                                    <w:top w:val="single" w:sz="2" w:space="0" w:color="E3E3E3"/>
                                    <w:left w:val="single" w:sz="2" w:space="0" w:color="E3E3E3"/>
                                    <w:bottom w:val="single" w:sz="2" w:space="0" w:color="E3E3E3"/>
                                    <w:right w:val="single" w:sz="2" w:space="0" w:color="E3E3E3"/>
                                  </w:divBdr>
                                  <w:divsChild>
                                    <w:div w:id="1159348145">
                                      <w:marLeft w:val="0"/>
                                      <w:marRight w:val="0"/>
                                      <w:marTop w:val="0"/>
                                      <w:marBottom w:val="0"/>
                                      <w:divBdr>
                                        <w:top w:val="single" w:sz="2" w:space="0" w:color="E3E3E3"/>
                                        <w:left w:val="single" w:sz="2" w:space="0" w:color="E3E3E3"/>
                                        <w:bottom w:val="single" w:sz="2" w:space="0" w:color="E3E3E3"/>
                                        <w:right w:val="single" w:sz="2" w:space="0" w:color="E3E3E3"/>
                                      </w:divBdr>
                                      <w:divsChild>
                                        <w:div w:id="1846243768">
                                          <w:marLeft w:val="0"/>
                                          <w:marRight w:val="0"/>
                                          <w:marTop w:val="0"/>
                                          <w:marBottom w:val="0"/>
                                          <w:divBdr>
                                            <w:top w:val="single" w:sz="2" w:space="0" w:color="E3E3E3"/>
                                            <w:left w:val="single" w:sz="2" w:space="0" w:color="E3E3E3"/>
                                            <w:bottom w:val="single" w:sz="2" w:space="0" w:color="E3E3E3"/>
                                            <w:right w:val="single" w:sz="2" w:space="0" w:color="E3E3E3"/>
                                          </w:divBdr>
                                          <w:divsChild>
                                            <w:div w:id="872108921">
                                              <w:marLeft w:val="0"/>
                                              <w:marRight w:val="0"/>
                                              <w:marTop w:val="0"/>
                                              <w:marBottom w:val="0"/>
                                              <w:divBdr>
                                                <w:top w:val="single" w:sz="2" w:space="0" w:color="E3E3E3"/>
                                                <w:left w:val="single" w:sz="2" w:space="0" w:color="E3E3E3"/>
                                                <w:bottom w:val="single" w:sz="2" w:space="0" w:color="E3E3E3"/>
                                                <w:right w:val="single" w:sz="2" w:space="0" w:color="E3E3E3"/>
                                              </w:divBdr>
                                              <w:divsChild>
                                                <w:div w:id="881596469">
                                                  <w:marLeft w:val="0"/>
                                                  <w:marRight w:val="0"/>
                                                  <w:marTop w:val="0"/>
                                                  <w:marBottom w:val="0"/>
                                                  <w:divBdr>
                                                    <w:top w:val="single" w:sz="2" w:space="0" w:color="E3E3E3"/>
                                                    <w:left w:val="single" w:sz="2" w:space="0" w:color="E3E3E3"/>
                                                    <w:bottom w:val="single" w:sz="2" w:space="0" w:color="E3E3E3"/>
                                                    <w:right w:val="single" w:sz="2" w:space="0" w:color="E3E3E3"/>
                                                  </w:divBdr>
                                                  <w:divsChild>
                                                    <w:div w:id="160375985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44916390">
          <w:marLeft w:val="0"/>
          <w:marRight w:val="0"/>
          <w:marTop w:val="0"/>
          <w:marBottom w:val="0"/>
          <w:divBdr>
            <w:top w:val="none" w:sz="0" w:space="0" w:color="auto"/>
            <w:left w:val="none" w:sz="0" w:space="0" w:color="auto"/>
            <w:bottom w:val="none" w:sz="0" w:space="0" w:color="auto"/>
            <w:right w:val="none" w:sz="0" w:space="0" w:color="auto"/>
          </w:divBdr>
        </w:div>
      </w:divsChild>
    </w:div>
    <w:div w:id="1025717404">
      <w:bodyDiv w:val="1"/>
      <w:marLeft w:val="0"/>
      <w:marRight w:val="0"/>
      <w:marTop w:val="0"/>
      <w:marBottom w:val="0"/>
      <w:divBdr>
        <w:top w:val="none" w:sz="0" w:space="0" w:color="auto"/>
        <w:left w:val="none" w:sz="0" w:space="0" w:color="auto"/>
        <w:bottom w:val="none" w:sz="0" w:space="0" w:color="auto"/>
        <w:right w:val="none" w:sz="0" w:space="0" w:color="auto"/>
      </w:divBdr>
    </w:div>
    <w:div w:id="1940480743">
      <w:bodyDiv w:val="1"/>
      <w:marLeft w:val="0"/>
      <w:marRight w:val="0"/>
      <w:marTop w:val="0"/>
      <w:marBottom w:val="0"/>
      <w:divBdr>
        <w:top w:val="none" w:sz="0" w:space="0" w:color="auto"/>
        <w:left w:val="none" w:sz="0" w:space="0" w:color="auto"/>
        <w:bottom w:val="none" w:sz="0" w:space="0" w:color="auto"/>
        <w:right w:val="none" w:sz="0" w:space="0" w:color="auto"/>
      </w:divBdr>
    </w:div>
    <w:div w:id="1980844797">
      <w:bodyDiv w:val="1"/>
      <w:marLeft w:val="0"/>
      <w:marRight w:val="0"/>
      <w:marTop w:val="0"/>
      <w:marBottom w:val="0"/>
      <w:divBdr>
        <w:top w:val="none" w:sz="0" w:space="0" w:color="auto"/>
        <w:left w:val="none" w:sz="0" w:space="0" w:color="auto"/>
        <w:bottom w:val="none" w:sz="0" w:space="0" w:color="auto"/>
        <w:right w:val="none" w:sz="0" w:space="0" w:color="auto"/>
      </w:divBdr>
    </w:div>
    <w:div w:id="21391034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microsoft.com/office/2007/relationships/hdphoto" Target="media/hdphoto1.wdp"/><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4124</TotalTime>
  <Pages>10</Pages>
  <Words>2180</Words>
  <Characters>12432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THINKPAD</dc:creator>
  <cp:lastModifiedBy>THINKPAD</cp:lastModifiedBy>
  <cp:revision>10</cp:revision>
  <dcterms:created xsi:type="dcterms:W3CDTF">2024-03-08T19:38:00Z</dcterms:created>
  <dcterms:modified xsi:type="dcterms:W3CDTF">2024-03-12T13:51:00Z</dcterms:modified>
</cp:coreProperties>
</file>